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4DD1" w14:textId="77777777" w:rsidR="00886CD3" w:rsidRPr="00014F21" w:rsidRDefault="00886CD3" w:rsidP="00432C63">
      <w:pPr>
        <w:widowControl w:val="0"/>
        <w:autoSpaceDE w:val="0"/>
        <w:autoSpaceDN w:val="0"/>
        <w:spacing w:after="0" w:line="240" w:lineRule="auto"/>
        <w:ind w:left="530"/>
        <w:rPr>
          <w:rFonts w:eastAsia="Arial" w:cstheme="minorHAnsi"/>
          <w:b/>
          <w:kern w:val="0"/>
          <w:szCs w:val="22"/>
          <w14:ligatures w14:val="none"/>
        </w:rPr>
      </w:pPr>
      <w:r w:rsidRPr="00014F21">
        <w:rPr>
          <w:rFonts w:eastAsia="Arial" w:cstheme="minorHAnsi"/>
          <w:b/>
          <w:kern w:val="0"/>
          <w:szCs w:val="22"/>
          <w14:ligatures w14:val="none"/>
        </w:rPr>
        <w:t>- MATERIJAL ZA JAVNO SAVJETOVANJE</w:t>
      </w:r>
    </w:p>
    <w:p w14:paraId="6B4C4377" w14:textId="36C54AB7" w:rsidR="00886CD3" w:rsidRPr="00014F21" w:rsidRDefault="00432C63" w:rsidP="00432C63">
      <w:pPr>
        <w:widowControl w:val="0"/>
        <w:autoSpaceDE w:val="0"/>
        <w:autoSpaceDN w:val="0"/>
        <w:spacing w:before="67" w:after="0" w:line="240" w:lineRule="auto"/>
        <w:ind w:left="530"/>
        <w:jc w:val="both"/>
        <w:rPr>
          <w:rFonts w:eastAsia="Arial" w:cstheme="minorHAnsi"/>
          <w:b/>
          <w:kern w:val="0"/>
          <w:szCs w:val="22"/>
          <w14:ligatures w14:val="none"/>
        </w:rPr>
      </w:pPr>
      <w:r w:rsidRPr="00014F21">
        <w:rPr>
          <w:rFonts w:eastAsia="Arial" w:cstheme="minorHAnsi"/>
          <w:b/>
          <w:kern w:val="0"/>
          <w:szCs w:val="22"/>
          <w14:ligatures w14:val="none"/>
        </w:rPr>
        <w:t>- PRIJEDLOG CJENIKA</w:t>
      </w:r>
    </w:p>
    <w:p w14:paraId="37ACBA82" w14:textId="7468FF64" w:rsidR="00835B11" w:rsidRPr="00014F21" w:rsidRDefault="00886CD3" w:rsidP="00BE2E46">
      <w:pPr>
        <w:widowControl w:val="0"/>
        <w:autoSpaceDE w:val="0"/>
        <w:autoSpaceDN w:val="0"/>
        <w:spacing w:before="67" w:after="0" w:line="240" w:lineRule="auto"/>
        <w:ind w:left="530"/>
        <w:rPr>
          <w:rFonts w:eastAsia="Arial" w:cstheme="minorHAnsi"/>
          <w:bCs/>
          <w:kern w:val="0"/>
          <w:szCs w:val="22"/>
          <w14:ligatures w14:val="none"/>
        </w:rPr>
      </w:pPr>
      <w:r w:rsidRPr="00014F21">
        <w:rPr>
          <w:rFonts w:eastAsia="Arial" w:cstheme="minorHAnsi"/>
          <w:bCs/>
          <w:kern w:val="0"/>
          <w:szCs w:val="22"/>
          <w14:ligatures w14:val="none"/>
        </w:rPr>
        <w:t>Temeljem članka 75., 76. i 77. Zakona o gospodarenju otpadom (Narodne novine broj 84/21, 142/23) i Odluke o načinu pružanja javne usluge sakupljanja komunalnog otpada na području općine Dvor (Službeni vjesnik broj 112</w:t>
      </w:r>
      <w:r w:rsidR="00180D2A" w:rsidRPr="00014F21">
        <w:rPr>
          <w:rFonts w:eastAsia="Arial" w:cstheme="minorHAnsi"/>
          <w:bCs/>
          <w:kern w:val="0"/>
          <w:szCs w:val="22"/>
          <w14:ligatures w14:val="none"/>
        </w:rPr>
        <w:t>.</w:t>
      </w:r>
      <w:r w:rsidR="00B4402F" w:rsidRPr="00014F21">
        <w:rPr>
          <w:rFonts w:eastAsia="Arial" w:cstheme="minorHAnsi"/>
          <w:bCs/>
          <w:kern w:val="0"/>
          <w:szCs w:val="22"/>
          <w14:ligatures w14:val="none"/>
        </w:rPr>
        <w:t xml:space="preserve"> od 24.12.2025.</w:t>
      </w:r>
      <w:r w:rsidRPr="00014F21">
        <w:rPr>
          <w:rFonts w:eastAsia="Arial" w:cstheme="minorHAnsi"/>
          <w:bCs/>
          <w:kern w:val="0"/>
          <w:szCs w:val="22"/>
          <w14:ligatures w14:val="none"/>
        </w:rPr>
        <w:t>), a po prethodnoj suglasnosti</w:t>
      </w:r>
      <w:r w:rsidR="00180D2A" w:rsidRPr="00014F21">
        <w:rPr>
          <w:rFonts w:eastAsia="Arial" w:cstheme="minorHAnsi"/>
          <w:bCs/>
          <w:kern w:val="0"/>
          <w:szCs w:val="22"/>
          <w14:ligatures w14:val="none"/>
        </w:rPr>
        <w:t xml:space="preserve"> </w:t>
      </w:r>
      <w:r w:rsidRPr="00014F21">
        <w:rPr>
          <w:rFonts w:eastAsia="Arial" w:cstheme="minorHAnsi"/>
          <w:bCs/>
          <w:kern w:val="0"/>
          <w:szCs w:val="22"/>
          <w14:ligatures w14:val="none"/>
        </w:rPr>
        <w:t>Općinskog načelnika, Direktor DVORKOM d.o.o., Eugena Kvaternika 3, OIB: 39548678448, dana __</w:t>
      </w:r>
      <w:r w:rsidR="00180D2A" w:rsidRPr="00014F21">
        <w:rPr>
          <w:rFonts w:eastAsia="Arial" w:cstheme="minorHAnsi"/>
          <w:bCs/>
          <w:kern w:val="0"/>
          <w:szCs w:val="22"/>
          <w14:ligatures w14:val="none"/>
        </w:rPr>
        <w:t>.</w:t>
      </w:r>
      <w:r w:rsidRPr="00014F21">
        <w:rPr>
          <w:rFonts w:eastAsia="Arial" w:cstheme="minorHAnsi"/>
          <w:bCs/>
          <w:kern w:val="0"/>
          <w:szCs w:val="22"/>
          <w14:ligatures w14:val="none"/>
        </w:rPr>
        <w:t>__</w:t>
      </w:r>
      <w:r w:rsidR="00180D2A" w:rsidRPr="00014F21">
        <w:rPr>
          <w:rFonts w:eastAsia="Arial" w:cstheme="minorHAnsi"/>
          <w:bCs/>
          <w:kern w:val="0"/>
          <w:szCs w:val="22"/>
          <w14:ligatures w14:val="none"/>
        </w:rPr>
        <w:t>.</w:t>
      </w:r>
      <w:r w:rsidRPr="00014F21">
        <w:rPr>
          <w:rFonts w:eastAsia="Arial" w:cstheme="minorHAnsi"/>
          <w:bCs/>
          <w:kern w:val="0"/>
          <w:szCs w:val="22"/>
          <w14:ligatures w14:val="none"/>
        </w:rPr>
        <w:t xml:space="preserve">2026.godine </w:t>
      </w:r>
      <w:r w:rsidR="00835B11" w:rsidRPr="00014F21">
        <w:rPr>
          <w:rFonts w:eastAsia="Arial" w:cstheme="minorHAnsi"/>
          <w:bCs/>
          <w:kern w:val="0"/>
          <w:szCs w:val="22"/>
          <w14:ligatures w14:val="none"/>
        </w:rPr>
        <w:t>donosi:</w:t>
      </w:r>
    </w:p>
    <w:p w14:paraId="44B284F8" w14:textId="77777777" w:rsidR="00835B11" w:rsidRDefault="00835B11" w:rsidP="00BE2E46">
      <w:pPr>
        <w:widowControl w:val="0"/>
        <w:autoSpaceDE w:val="0"/>
        <w:autoSpaceDN w:val="0"/>
        <w:spacing w:before="67" w:after="0" w:line="240" w:lineRule="auto"/>
        <w:ind w:left="530"/>
        <w:rPr>
          <w:rFonts w:ascii="Arial" w:eastAsia="Arial" w:hAnsi="Arial" w:cs="Arial"/>
          <w:b/>
          <w:kern w:val="0"/>
          <w:szCs w:val="22"/>
          <w14:ligatures w14:val="none"/>
        </w:rPr>
      </w:pPr>
    </w:p>
    <w:p w14:paraId="1DD3E6F5" w14:textId="2528DD0D" w:rsidR="00886CD3" w:rsidRPr="00BE2E46" w:rsidRDefault="00886CD3" w:rsidP="00886CD3">
      <w:pPr>
        <w:widowControl w:val="0"/>
        <w:autoSpaceDE w:val="0"/>
        <w:autoSpaceDN w:val="0"/>
        <w:spacing w:after="0" w:line="240" w:lineRule="auto"/>
        <w:ind w:left="86"/>
        <w:jc w:val="center"/>
        <w:rPr>
          <w:rFonts w:ascii="Arial" w:eastAsia="Arial" w:hAnsi="Arial" w:cs="Arial"/>
          <w:b/>
          <w:kern w:val="0"/>
          <w:sz w:val="32"/>
          <w:szCs w:val="22"/>
          <w14:ligatures w14:val="none"/>
        </w:rPr>
      </w:pPr>
      <w:r w:rsidRPr="00BE2E46">
        <w:rPr>
          <w:rFonts w:ascii="Arial" w:eastAsia="Arial" w:hAnsi="Arial" w:cs="Arial"/>
          <w:b/>
          <w:kern w:val="0"/>
          <w:sz w:val="32"/>
          <w:szCs w:val="22"/>
          <w14:ligatures w14:val="none"/>
        </w:rPr>
        <w:t>CJENIK</w:t>
      </w:r>
      <w:r w:rsidRPr="00BE2E46">
        <w:rPr>
          <w:rFonts w:ascii="Arial" w:eastAsia="Arial" w:hAnsi="Arial" w:cs="Arial"/>
          <w:b/>
          <w:spacing w:val="-12"/>
          <w:kern w:val="0"/>
          <w:sz w:val="3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32"/>
          <w:szCs w:val="22"/>
          <w14:ligatures w14:val="none"/>
        </w:rPr>
        <w:t>JAVNE</w:t>
      </w:r>
      <w:r w:rsidRPr="00BE2E46">
        <w:rPr>
          <w:rFonts w:ascii="Arial" w:eastAsia="Arial" w:hAnsi="Arial" w:cs="Arial"/>
          <w:b/>
          <w:spacing w:val="-8"/>
          <w:kern w:val="0"/>
          <w:sz w:val="3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spacing w:val="-2"/>
          <w:kern w:val="0"/>
          <w:sz w:val="32"/>
          <w:szCs w:val="22"/>
          <w14:ligatures w14:val="none"/>
        </w:rPr>
        <w:t>USLUGE</w:t>
      </w:r>
    </w:p>
    <w:p w14:paraId="655010D4" w14:textId="77777777" w:rsidR="00886CD3" w:rsidRPr="00BE2E46" w:rsidRDefault="00886CD3" w:rsidP="00886CD3">
      <w:pPr>
        <w:widowControl w:val="0"/>
        <w:autoSpaceDE w:val="0"/>
        <w:autoSpaceDN w:val="0"/>
        <w:spacing w:before="58" w:after="0" w:line="240" w:lineRule="auto"/>
        <w:ind w:left="530"/>
        <w:jc w:val="center"/>
        <w:rPr>
          <w:rFonts w:ascii="Arial" w:eastAsia="Arial" w:hAnsi="Arial" w:cs="Arial"/>
          <w:kern w:val="0"/>
          <w:szCs w:val="22"/>
          <w14:ligatures w14:val="none"/>
        </w:rPr>
      </w:pPr>
      <w:r w:rsidRPr="00BE2E46">
        <w:rPr>
          <w:rFonts w:ascii="Arial" w:eastAsia="Arial" w:hAnsi="Arial" w:cs="Arial"/>
          <w:kern w:val="0"/>
          <w:szCs w:val="22"/>
          <w14:ligatures w14:val="none"/>
        </w:rPr>
        <w:t>sakupljanja</w:t>
      </w:r>
      <w:r w:rsidRPr="00BE2E46">
        <w:rPr>
          <w:rFonts w:ascii="Arial" w:eastAsia="Arial" w:hAnsi="Arial" w:cs="Arial"/>
          <w:spacing w:val="-7"/>
          <w:kern w:val="0"/>
          <w:szCs w:val="22"/>
          <w14:ligatures w14:val="none"/>
        </w:rPr>
        <w:t xml:space="preserve"> </w:t>
      </w:r>
      <w:r w:rsidRPr="00835B11">
        <w:rPr>
          <w:rFonts w:ascii="Arial" w:eastAsia="Arial" w:hAnsi="Arial" w:cs="Arial"/>
          <w:kern w:val="0"/>
          <w:szCs w:val="22"/>
          <w:u w:val="single"/>
          <w14:ligatures w14:val="none"/>
        </w:rPr>
        <w:t>miješanog</w:t>
      </w:r>
      <w:r w:rsidRPr="00BE2E46">
        <w:rPr>
          <w:rFonts w:ascii="Arial" w:eastAsia="Arial" w:hAnsi="Arial" w:cs="Arial"/>
          <w:spacing w:val="-6"/>
          <w:kern w:val="0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kern w:val="0"/>
          <w:szCs w:val="22"/>
          <w14:ligatures w14:val="none"/>
        </w:rPr>
        <w:t>komunalnog</w:t>
      </w:r>
      <w:r w:rsidRPr="00BE2E46">
        <w:rPr>
          <w:rFonts w:ascii="Arial" w:eastAsia="Arial" w:hAnsi="Arial" w:cs="Arial"/>
          <w:spacing w:val="-7"/>
          <w:kern w:val="0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kern w:val="0"/>
          <w:szCs w:val="22"/>
          <w14:ligatures w14:val="none"/>
        </w:rPr>
        <w:t>otpada</w:t>
      </w:r>
      <w:r w:rsidRPr="00BE2E46">
        <w:rPr>
          <w:rFonts w:ascii="Arial" w:eastAsia="Arial" w:hAnsi="Arial" w:cs="Arial"/>
          <w:spacing w:val="-6"/>
          <w:kern w:val="0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kern w:val="0"/>
          <w:szCs w:val="22"/>
          <w14:ligatures w14:val="none"/>
        </w:rPr>
        <w:t>na</w:t>
      </w:r>
      <w:r w:rsidRPr="00BE2E46">
        <w:rPr>
          <w:rFonts w:ascii="Arial" w:eastAsia="Arial" w:hAnsi="Arial" w:cs="Arial"/>
          <w:spacing w:val="-7"/>
          <w:kern w:val="0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kern w:val="0"/>
          <w:szCs w:val="22"/>
          <w14:ligatures w14:val="none"/>
        </w:rPr>
        <w:t>području</w:t>
      </w:r>
      <w:r w:rsidRPr="00BE2E46">
        <w:rPr>
          <w:rFonts w:ascii="Arial" w:eastAsia="Arial" w:hAnsi="Arial" w:cs="Arial"/>
          <w:spacing w:val="-6"/>
          <w:kern w:val="0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kern w:val="0"/>
          <w:szCs w:val="22"/>
          <w14:ligatures w14:val="none"/>
        </w:rPr>
        <w:t>općine</w:t>
      </w:r>
      <w:r w:rsidRPr="00BE2E46">
        <w:rPr>
          <w:rFonts w:ascii="Arial" w:eastAsia="Arial" w:hAnsi="Arial" w:cs="Arial"/>
          <w:spacing w:val="-6"/>
          <w:kern w:val="0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spacing w:val="-4"/>
          <w:kern w:val="0"/>
          <w:szCs w:val="22"/>
          <w14:ligatures w14:val="none"/>
        </w:rPr>
        <w:t>Dvor</w:t>
      </w:r>
    </w:p>
    <w:p w14:paraId="363AE2EA" w14:textId="77777777" w:rsidR="00886CD3" w:rsidRDefault="00886CD3" w:rsidP="006C3897">
      <w:pPr>
        <w:widowControl w:val="0"/>
        <w:autoSpaceDE w:val="0"/>
        <w:autoSpaceDN w:val="0"/>
        <w:spacing w:after="0" w:line="240" w:lineRule="auto"/>
        <w:ind w:left="530"/>
        <w:rPr>
          <w:rFonts w:ascii="Arial" w:eastAsia="Arial" w:hAnsi="Arial" w:cs="Arial"/>
          <w:b/>
          <w:kern w:val="0"/>
          <w:szCs w:val="22"/>
          <w14:ligatures w14:val="none"/>
        </w:rPr>
      </w:pPr>
    </w:p>
    <w:p w14:paraId="75FD2BCB" w14:textId="77777777" w:rsidR="006C3897" w:rsidRPr="00BE2E46" w:rsidRDefault="006C3897" w:rsidP="006C3897">
      <w:pPr>
        <w:widowControl w:val="0"/>
        <w:autoSpaceDE w:val="0"/>
        <w:autoSpaceDN w:val="0"/>
        <w:spacing w:after="0" w:line="240" w:lineRule="auto"/>
        <w:ind w:left="530"/>
        <w:rPr>
          <w:rFonts w:ascii="Arial" w:eastAsia="Arial" w:hAnsi="Arial" w:cs="Arial"/>
          <w:b/>
          <w:kern w:val="0"/>
          <w:szCs w:val="22"/>
          <w14:ligatures w14:val="none"/>
        </w:rPr>
      </w:pPr>
    </w:p>
    <w:p w14:paraId="3D4FB0BF" w14:textId="3E80C9DF" w:rsidR="0007378F" w:rsidRDefault="0007378F" w:rsidP="0007378F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07378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STRUKTURA CIJENE JAVNE USLUGE</w:t>
      </w:r>
      <w:r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:</w:t>
      </w:r>
    </w:p>
    <w:p w14:paraId="1C95FD5B" w14:textId="51DA24B3" w:rsidR="0007378F" w:rsidRPr="0007378F" w:rsidRDefault="0007378F" w:rsidP="0007378F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1</w:t>
      </w:r>
      <w:r w:rsidRPr="0007378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. cijena obvezne minimalne javne usluge</w:t>
      </w:r>
    </w:p>
    <w:p w14:paraId="353C66C1" w14:textId="590242A5" w:rsidR="0007378F" w:rsidRDefault="0007378F" w:rsidP="0007378F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2</w:t>
      </w:r>
      <w:r w:rsidRPr="0007378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. cijena za količinu predanog miješanog komunalnog otpada</w:t>
      </w:r>
    </w:p>
    <w:p w14:paraId="72E3D95B" w14:textId="77777777" w:rsidR="0007378F" w:rsidRPr="0007378F" w:rsidRDefault="0007378F" w:rsidP="0007378F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7E9BF3D4" w14:textId="353E3306" w:rsidR="00BE2E46" w:rsidRPr="00BE2E46" w:rsidRDefault="0020260B" w:rsidP="0020260B">
      <w:pPr>
        <w:widowControl w:val="0"/>
        <w:tabs>
          <w:tab w:val="left" w:pos="513"/>
        </w:tabs>
        <w:autoSpaceDE w:val="0"/>
        <w:autoSpaceDN w:val="0"/>
        <w:spacing w:after="0" w:line="240" w:lineRule="auto"/>
        <w:ind w:left="218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1</w:t>
      </w:r>
      <w:r w:rsidR="00014F21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.</w:t>
      </w: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CIJENA</w:t>
      </w:r>
      <w:r w:rsidR="00BE2E46" w:rsidRPr="00BE2E46">
        <w:rPr>
          <w:rFonts w:ascii="Arial" w:eastAsia="Arial" w:hAnsi="Arial" w:cs="Arial"/>
          <w:b/>
          <w:spacing w:val="-7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OBVEZNE</w:t>
      </w:r>
      <w:r w:rsidR="00BE2E46" w:rsidRPr="00BE2E46">
        <w:rPr>
          <w:rFonts w:ascii="Arial" w:eastAsia="Arial" w:hAnsi="Arial" w:cs="Arial"/>
          <w:b/>
          <w:spacing w:val="-7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MINIMALNE</w:t>
      </w:r>
      <w:r w:rsidR="00BE2E46" w:rsidRPr="00BE2E46">
        <w:rPr>
          <w:rFonts w:ascii="Arial" w:eastAsia="Arial" w:hAnsi="Arial" w:cs="Arial"/>
          <w:b/>
          <w:spacing w:val="-7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JAVNE</w:t>
      </w:r>
      <w:r w:rsidR="00BE2E46" w:rsidRPr="00BE2E46">
        <w:rPr>
          <w:rFonts w:ascii="Arial" w:eastAsia="Arial" w:hAnsi="Arial" w:cs="Arial"/>
          <w:b/>
          <w:spacing w:val="-7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USLUGE</w:t>
      </w:r>
      <w:r w:rsidR="00BE2E46" w:rsidRPr="00BE2E46">
        <w:rPr>
          <w:rFonts w:ascii="Arial" w:eastAsia="Arial" w:hAnsi="Arial" w:cs="Arial"/>
          <w:b/>
          <w:spacing w:val="-4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kern w:val="0"/>
          <w:sz w:val="22"/>
          <w:szCs w:val="22"/>
          <w14:ligatures w14:val="none"/>
        </w:rPr>
        <w:t>(fiksni</w:t>
      </w:r>
      <w:r w:rsidR="00BE2E46" w:rsidRPr="00BE2E46">
        <w:rPr>
          <w:rFonts w:ascii="Arial" w:eastAsia="Arial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>dio-</w:t>
      </w:r>
      <w:r w:rsidR="00180D2A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>mjesečno)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4158"/>
      </w:tblGrid>
      <w:tr w:rsidR="00BE2E46" w:rsidRPr="00BE2E46" w14:paraId="5167E1AA" w14:textId="77777777" w:rsidTr="00180D2A">
        <w:trPr>
          <w:trHeight w:hRule="exact" w:val="567"/>
        </w:trPr>
        <w:tc>
          <w:tcPr>
            <w:tcW w:w="3092" w:type="dxa"/>
            <w:shd w:val="clear" w:color="auto" w:fill="E2EFD9" w:themeFill="accent6" w:themeFillTint="33"/>
          </w:tcPr>
          <w:p w14:paraId="6E7C4300" w14:textId="77777777" w:rsidR="000821E9" w:rsidRDefault="000821E9" w:rsidP="000821E9">
            <w:pPr>
              <w:ind w:left="107"/>
              <w:jc w:val="both"/>
              <w:rPr>
                <w:rFonts w:ascii="Arial" w:eastAsia="Arial" w:hAnsi="Arial" w:cs="Arial"/>
                <w:b/>
              </w:rPr>
            </w:pPr>
          </w:p>
          <w:p w14:paraId="781EEA20" w14:textId="38068DD7" w:rsidR="00BE2E46" w:rsidRPr="00BE2E46" w:rsidRDefault="00BE2E46" w:rsidP="000821E9">
            <w:pPr>
              <w:ind w:left="107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BE2E46">
              <w:rPr>
                <w:rFonts w:ascii="Arial" w:eastAsia="Arial" w:hAnsi="Arial" w:cs="Arial"/>
                <w:b/>
              </w:rPr>
              <w:t>Kategorija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</w:rPr>
              <w:t>korisnika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  <w:spacing w:val="-2"/>
              </w:rPr>
              <w:t>usluge</w:t>
            </w:r>
            <w:proofErr w:type="spellEnd"/>
          </w:p>
        </w:tc>
        <w:tc>
          <w:tcPr>
            <w:tcW w:w="4158" w:type="dxa"/>
            <w:shd w:val="clear" w:color="auto" w:fill="E2EFD9" w:themeFill="accent6" w:themeFillTint="33"/>
          </w:tcPr>
          <w:p w14:paraId="4A8E5536" w14:textId="050C3597" w:rsidR="00BE2E46" w:rsidRPr="00BE2E46" w:rsidRDefault="00BE2E46" w:rsidP="000821E9">
            <w:pPr>
              <w:ind w:left="8" w:right="1"/>
              <w:jc w:val="both"/>
              <w:rPr>
                <w:rFonts w:ascii="Arial" w:eastAsia="Arial" w:hAnsi="Arial" w:cs="Arial"/>
                <w:b/>
              </w:rPr>
            </w:pPr>
            <w:r w:rsidRPr="00BE2E46">
              <w:rPr>
                <w:rFonts w:ascii="Arial" w:eastAsia="Arial" w:hAnsi="Arial" w:cs="Arial"/>
                <w:b/>
              </w:rPr>
              <w:t>Cijena</w:t>
            </w:r>
            <w:r w:rsidRPr="00BE2E4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</w:rPr>
              <w:t>obvezne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</w:rPr>
              <w:t>minimalne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</w:rPr>
              <w:t>javne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</w:rPr>
              <w:t>usluge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BE2E46">
              <w:rPr>
                <w:rFonts w:ascii="Arial" w:eastAsia="Arial" w:hAnsi="Arial" w:cs="Arial"/>
                <w:b/>
              </w:rPr>
              <w:t>bez</w:t>
            </w:r>
            <w:r w:rsidRPr="00BE2E4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BE2E46">
              <w:rPr>
                <w:rFonts w:ascii="Arial" w:eastAsia="Arial" w:hAnsi="Arial" w:cs="Arial"/>
                <w:b/>
              </w:rPr>
              <w:t>PDV-a</w:t>
            </w:r>
            <w:r w:rsidRPr="00BE2E4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</w:p>
        </w:tc>
      </w:tr>
      <w:tr w:rsidR="00BE2E46" w:rsidRPr="00BE2E46" w14:paraId="1992590D" w14:textId="77777777" w:rsidTr="00180D2A">
        <w:trPr>
          <w:trHeight w:val="398"/>
        </w:trPr>
        <w:tc>
          <w:tcPr>
            <w:tcW w:w="3092" w:type="dxa"/>
          </w:tcPr>
          <w:p w14:paraId="194929ED" w14:textId="339756DC" w:rsidR="00BE2E46" w:rsidRPr="00BE2E46" w:rsidRDefault="00180D2A" w:rsidP="00BE2E46">
            <w:pPr>
              <w:spacing w:before="72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KUĆANSTVO</w:t>
            </w:r>
          </w:p>
        </w:tc>
        <w:tc>
          <w:tcPr>
            <w:tcW w:w="4158" w:type="dxa"/>
          </w:tcPr>
          <w:p w14:paraId="26DA238B" w14:textId="5A636C40" w:rsidR="00BE2E46" w:rsidRPr="00BE2E46" w:rsidRDefault="00E24900" w:rsidP="00E24900">
            <w:pPr>
              <w:tabs>
                <w:tab w:val="left" w:pos="214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6,00</w:t>
            </w:r>
            <w:r w:rsidR="000821E9">
              <w:rPr>
                <w:rFonts w:ascii="Arial" w:eastAsia="Arial" w:hAnsi="Arial" w:cs="Arial"/>
              </w:rPr>
              <w:t xml:space="preserve"> EUR</w:t>
            </w:r>
          </w:p>
        </w:tc>
      </w:tr>
      <w:tr w:rsidR="00BE2E46" w:rsidRPr="00BE2E46" w14:paraId="26330507" w14:textId="77777777" w:rsidTr="00180D2A">
        <w:trPr>
          <w:trHeight w:val="396"/>
        </w:trPr>
        <w:tc>
          <w:tcPr>
            <w:tcW w:w="3092" w:type="dxa"/>
          </w:tcPr>
          <w:p w14:paraId="1E6EFB20" w14:textId="564AE57A" w:rsidR="00BE2E46" w:rsidRPr="00BE2E46" w:rsidRDefault="00180D2A" w:rsidP="00BE2E46">
            <w:pPr>
              <w:spacing w:before="72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NIJE KUĆANSTVO</w:t>
            </w:r>
          </w:p>
        </w:tc>
        <w:tc>
          <w:tcPr>
            <w:tcW w:w="4158" w:type="dxa"/>
          </w:tcPr>
          <w:p w14:paraId="22A4C555" w14:textId="12018E90" w:rsidR="00BE2E46" w:rsidRPr="00BE2E46" w:rsidRDefault="00E24900" w:rsidP="00E24900">
            <w:pPr>
              <w:tabs>
                <w:tab w:val="left" w:pos="2175"/>
              </w:tabs>
              <w:spacing w:before="72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  <w:r w:rsidR="00806FE0">
              <w:rPr>
                <w:rFonts w:ascii="Arial" w:eastAsia="Arial" w:hAnsi="Arial" w:cs="Arial"/>
              </w:rPr>
              <w:t>,00</w:t>
            </w:r>
            <w:r w:rsidR="000821E9">
              <w:rPr>
                <w:rFonts w:ascii="Arial" w:eastAsia="Arial" w:hAnsi="Arial" w:cs="Arial"/>
              </w:rPr>
              <w:t xml:space="preserve"> EUR</w:t>
            </w:r>
          </w:p>
        </w:tc>
      </w:tr>
    </w:tbl>
    <w:p w14:paraId="71D7B44F" w14:textId="77777777" w:rsidR="00BE2E46" w:rsidRDefault="00BE2E46" w:rsidP="00BE2E46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104CFF8" w14:textId="77777777" w:rsidR="00432C63" w:rsidRPr="00BE2E46" w:rsidRDefault="00432C63" w:rsidP="00BE2E46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B2D4011" w14:textId="53469D71" w:rsidR="00BE2E46" w:rsidRPr="00BE2E46" w:rsidRDefault="0020260B" w:rsidP="0020260B">
      <w:pPr>
        <w:widowControl w:val="0"/>
        <w:tabs>
          <w:tab w:val="left" w:pos="511"/>
        </w:tabs>
        <w:autoSpaceDE w:val="0"/>
        <w:autoSpaceDN w:val="0"/>
        <w:spacing w:after="0" w:line="240" w:lineRule="auto"/>
        <w:ind w:left="218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2</w:t>
      </w:r>
      <w:r w:rsidR="00014F21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.</w:t>
      </w: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CIJENA</w:t>
      </w:r>
      <w:r w:rsidR="00BE2E46" w:rsidRPr="00BE2E46">
        <w:rPr>
          <w:rFonts w:ascii="Arial" w:eastAsia="Arial" w:hAnsi="Arial" w:cs="Arial"/>
          <w:b/>
          <w:spacing w:val="-1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rial" w:hAnsi="Arial" w:cs="Arial"/>
          <w:b/>
          <w:spacing w:val="-10"/>
          <w:kern w:val="0"/>
          <w:sz w:val="22"/>
          <w:szCs w:val="22"/>
          <w14:ligatures w14:val="none"/>
        </w:rPr>
        <w:t xml:space="preserve">ZA KOLIČINU PREDANOG MKO- CIJENA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PRAŽNJENJA</w:t>
      </w:r>
      <w:r w:rsidR="00BE2E46" w:rsidRPr="00BE2E46">
        <w:rPr>
          <w:rFonts w:ascii="Arial" w:eastAsia="Arial" w:hAnsi="Arial" w:cs="Arial"/>
          <w:b/>
          <w:spacing w:val="-10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SPREMNIKA</w:t>
      </w:r>
      <w:r w:rsidR="00BE2E46" w:rsidRPr="00BE2E46">
        <w:rPr>
          <w:rFonts w:ascii="Arial" w:eastAsia="Arial" w:hAnsi="Arial" w:cs="Arial"/>
          <w:b/>
          <w:spacing w:val="-10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kern w:val="0"/>
          <w:sz w:val="22"/>
          <w:szCs w:val="22"/>
          <w14:ligatures w14:val="none"/>
        </w:rPr>
        <w:t>(varijabilni</w:t>
      </w:r>
      <w:r w:rsidR="00BE2E46" w:rsidRPr="00BE2E46">
        <w:rPr>
          <w:rFonts w:ascii="Arial" w:eastAsia="Arial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="00BE2E46" w:rsidRPr="00BE2E46">
        <w:rPr>
          <w:rFonts w:ascii="Arial" w:eastAsia="Arial" w:hAnsi="Arial" w:cs="Arial"/>
          <w:spacing w:val="-4"/>
          <w:kern w:val="0"/>
          <w:sz w:val="22"/>
          <w:szCs w:val="22"/>
          <w14:ligatures w14:val="none"/>
        </w:rPr>
        <w:t>dio)</w:t>
      </w:r>
    </w:p>
    <w:tbl>
      <w:tblPr>
        <w:tblStyle w:val="TableNormal"/>
        <w:tblW w:w="99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1749"/>
        <w:gridCol w:w="2354"/>
        <w:gridCol w:w="3249"/>
      </w:tblGrid>
      <w:tr w:rsidR="00ED39FE" w:rsidRPr="00BE2E46" w14:paraId="039AA229" w14:textId="77777777" w:rsidTr="000821E9">
        <w:trPr>
          <w:trHeight w:val="831"/>
        </w:trPr>
        <w:tc>
          <w:tcPr>
            <w:tcW w:w="2620" w:type="dxa"/>
            <w:shd w:val="clear" w:color="auto" w:fill="E2EFD9" w:themeFill="accent6" w:themeFillTint="33"/>
          </w:tcPr>
          <w:p w14:paraId="1B907FBF" w14:textId="77777777" w:rsidR="000821E9" w:rsidRDefault="000821E9" w:rsidP="000821E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102619E" w14:textId="722F4C56" w:rsidR="00ED39FE" w:rsidRPr="00BE2E46" w:rsidRDefault="00ED39FE" w:rsidP="000821E9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BE2E46">
              <w:rPr>
                <w:rFonts w:ascii="Arial" w:eastAsia="Arial" w:hAnsi="Arial" w:cs="Arial"/>
                <w:b/>
              </w:rPr>
              <w:t>Kategorija</w:t>
            </w:r>
            <w:proofErr w:type="spellEnd"/>
            <w:r w:rsidRPr="00BE2E46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</w:rPr>
              <w:t>korisnika</w:t>
            </w:r>
            <w:proofErr w:type="spellEnd"/>
            <w:r w:rsidRPr="00BE2E46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  <w:b/>
                <w:spacing w:val="-2"/>
              </w:rPr>
              <w:t>usluge</w:t>
            </w:r>
            <w:proofErr w:type="spellEnd"/>
          </w:p>
        </w:tc>
        <w:tc>
          <w:tcPr>
            <w:tcW w:w="1749" w:type="dxa"/>
            <w:shd w:val="clear" w:color="auto" w:fill="E2EFD9" w:themeFill="accent6" w:themeFillTint="33"/>
          </w:tcPr>
          <w:p w14:paraId="318A4ED1" w14:textId="77777777" w:rsidR="000821E9" w:rsidRDefault="000821E9" w:rsidP="000821E9">
            <w:pPr>
              <w:jc w:val="center"/>
              <w:rPr>
                <w:rFonts w:ascii="Arial" w:eastAsia="Arial" w:hAnsi="Arial" w:cs="Arial"/>
                <w:b/>
                <w:lang w:val="hr-HR"/>
              </w:rPr>
            </w:pPr>
          </w:p>
          <w:p w14:paraId="17CA4258" w14:textId="118189A6" w:rsidR="00ED39FE" w:rsidRPr="00ED39FE" w:rsidRDefault="00ED39FE" w:rsidP="000821E9">
            <w:pPr>
              <w:jc w:val="center"/>
              <w:rPr>
                <w:rFonts w:ascii="Arial" w:eastAsia="Arial" w:hAnsi="Arial" w:cs="Arial"/>
                <w:b/>
                <w:lang w:val="hr-HR"/>
              </w:rPr>
            </w:pPr>
            <w:r w:rsidRPr="00ED39FE">
              <w:rPr>
                <w:rFonts w:ascii="Arial" w:eastAsia="Arial" w:hAnsi="Arial" w:cs="Arial"/>
                <w:b/>
                <w:lang w:val="hr-HR"/>
              </w:rPr>
              <w:t>Zapremina</w:t>
            </w:r>
          </w:p>
          <w:p w14:paraId="1367D387" w14:textId="455FE9F5" w:rsidR="00ED39FE" w:rsidRPr="00BE2E46" w:rsidRDefault="00ED39FE" w:rsidP="000821E9">
            <w:pPr>
              <w:jc w:val="center"/>
              <w:rPr>
                <w:rFonts w:ascii="Arial" w:eastAsia="Arial" w:hAnsi="Arial" w:cs="Arial"/>
              </w:rPr>
            </w:pPr>
            <w:r w:rsidRPr="00ED39FE">
              <w:rPr>
                <w:rFonts w:ascii="Arial" w:eastAsia="Arial" w:hAnsi="Arial" w:cs="Arial"/>
                <w:b/>
                <w:lang w:val="hr-HR"/>
              </w:rPr>
              <w:t>spremnika (I)</w:t>
            </w:r>
          </w:p>
        </w:tc>
        <w:tc>
          <w:tcPr>
            <w:tcW w:w="2354" w:type="dxa"/>
            <w:shd w:val="clear" w:color="auto" w:fill="E2EFD9" w:themeFill="accent6" w:themeFillTint="33"/>
          </w:tcPr>
          <w:p w14:paraId="66FFF823" w14:textId="77777777" w:rsidR="00ED39FE" w:rsidRPr="00ED39FE" w:rsidRDefault="00ED39FE" w:rsidP="0007378F">
            <w:pPr>
              <w:spacing w:before="1"/>
              <w:ind w:left="1096" w:right="676" w:hanging="408"/>
              <w:rPr>
                <w:rFonts w:ascii="Arial" w:eastAsia="Arial" w:hAnsi="Arial" w:cs="Arial"/>
                <w:b/>
                <w:bCs/>
              </w:rPr>
            </w:pPr>
          </w:p>
          <w:p w14:paraId="112A8F74" w14:textId="1D4DF644" w:rsidR="00ED39FE" w:rsidRPr="00ED39FE" w:rsidRDefault="00ED39FE" w:rsidP="000821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D39FE">
              <w:rPr>
                <w:rFonts w:ascii="Arial" w:eastAsia="Arial" w:hAnsi="Arial" w:cs="Arial"/>
                <w:b/>
                <w:bCs/>
              </w:rPr>
              <w:t>Cijena</w:t>
            </w:r>
            <w:r w:rsidR="000821E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ED39FE">
              <w:rPr>
                <w:rFonts w:ascii="Arial" w:eastAsia="Arial" w:hAnsi="Arial" w:cs="Arial"/>
                <w:b/>
                <w:bCs/>
              </w:rPr>
              <w:t xml:space="preserve">pražnjenja spremnika po </w:t>
            </w:r>
            <w:proofErr w:type="spellStart"/>
            <w:r w:rsidRPr="00ED39FE">
              <w:rPr>
                <w:rFonts w:ascii="Arial" w:eastAsia="Arial" w:hAnsi="Arial" w:cs="Arial"/>
                <w:b/>
                <w:bCs/>
              </w:rPr>
              <w:t>litri</w:t>
            </w:r>
            <w:proofErr w:type="spellEnd"/>
            <w:r w:rsidRPr="00ED39F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14F21">
              <w:rPr>
                <w:rFonts w:ascii="Arial" w:eastAsia="Arial" w:hAnsi="Arial" w:cs="Arial"/>
                <w:b/>
                <w:bCs/>
              </w:rPr>
              <w:t xml:space="preserve">  </w:t>
            </w:r>
            <w:r w:rsidRPr="00ED39FE">
              <w:rPr>
                <w:rFonts w:ascii="Arial" w:eastAsia="Arial" w:hAnsi="Arial" w:cs="Arial"/>
                <w:b/>
                <w:bCs/>
              </w:rPr>
              <w:t xml:space="preserve">bez PDV-a </w:t>
            </w:r>
          </w:p>
        </w:tc>
        <w:tc>
          <w:tcPr>
            <w:tcW w:w="3249" w:type="dxa"/>
            <w:shd w:val="clear" w:color="auto" w:fill="E2EFD9" w:themeFill="accent6" w:themeFillTint="33"/>
          </w:tcPr>
          <w:p w14:paraId="1FAFC0A5" w14:textId="77777777" w:rsidR="00ED39FE" w:rsidRPr="00ED39FE" w:rsidRDefault="00ED39FE" w:rsidP="0007378F">
            <w:pPr>
              <w:spacing w:before="1"/>
              <w:ind w:left="1096" w:right="676" w:hanging="408"/>
              <w:rPr>
                <w:rFonts w:ascii="Arial" w:eastAsia="Arial" w:hAnsi="Arial" w:cs="Arial"/>
                <w:b/>
                <w:bCs/>
              </w:rPr>
            </w:pPr>
          </w:p>
          <w:p w14:paraId="28CE0B77" w14:textId="47BF78B1" w:rsidR="00ED39FE" w:rsidRPr="00ED39FE" w:rsidRDefault="00ED39FE" w:rsidP="000821E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D39FE">
              <w:rPr>
                <w:rFonts w:ascii="Arial" w:eastAsia="Arial" w:hAnsi="Arial" w:cs="Arial"/>
                <w:b/>
                <w:bCs/>
              </w:rPr>
              <w:t xml:space="preserve">CIJENA JEDNOG PRAŽNJENJA SPREMNIKA BEZ PDV-a </w:t>
            </w:r>
          </w:p>
        </w:tc>
      </w:tr>
      <w:tr w:rsidR="00ED39FE" w:rsidRPr="00BE2E46" w14:paraId="0D1E2631" w14:textId="77777777" w:rsidTr="000821E9">
        <w:trPr>
          <w:trHeight w:hRule="exact" w:val="457"/>
        </w:trPr>
        <w:tc>
          <w:tcPr>
            <w:tcW w:w="2620" w:type="dxa"/>
            <w:vMerge w:val="restart"/>
          </w:tcPr>
          <w:p w14:paraId="7F6EF168" w14:textId="608103CB" w:rsidR="00ED39FE" w:rsidRPr="007D1764" w:rsidRDefault="00ED39FE" w:rsidP="007D1764">
            <w:pPr>
              <w:spacing w:before="149"/>
              <w:ind w:left="107"/>
              <w:rPr>
                <w:rFonts w:ascii="Arial" w:eastAsia="Arial" w:hAnsi="Arial" w:cs="Arial"/>
                <w:spacing w:val="-2"/>
              </w:rPr>
            </w:pPr>
            <w:bookmarkStart w:id="0" w:name="_Hlk185580216"/>
            <w:r>
              <w:rPr>
                <w:rFonts w:ascii="Arial" w:eastAsia="Arial" w:hAnsi="Arial" w:cs="Arial"/>
                <w:spacing w:val="-2"/>
              </w:rPr>
              <w:t xml:space="preserve">KUĆANSTVO   </w:t>
            </w:r>
            <w:proofErr w:type="gramStart"/>
            <w:r>
              <w:rPr>
                <w:rFonts w:ascii="Arial" w:eastAsia="Arial" w:hAnsi="Arial" w:cs="Arial"/>
                <w:spacing w:val="-2"/>
              </w:rPr>
              <w:t xml:space="preserve">   </w:t>
            </w:r>
            <w:r w:rsidRPr="00BE2E46">
              <w:rPr>
                <w:rFonts w:ascii="Arial" w:eastAsia="Arial" w:hAnsi="Arial" w:cs="Arial"/>
              </w:rPr>
              <w:t>(</w:t>
            </w:r>
            <w:proofErr w:type="gramEnd"/>
            <w:r>
              <w:rPr>
                <w:rFonts w:ascii="Arial" w:eastAsia="Arial" w:hAnsi="Arial" w:cs="Arial"/>
              </w:rPr>
              <w:t>obiteljske kuće</w:t>
            </w:r>
            <w:r w:rsidRPr="00BE2E46">
              <w:rPr>
                <w:rFonts w:ascii="Arial" w:eastAsia="Arial" w:hAnsi="Arial" w:cs="Arial"/>
              </w:rPr>
              <w:t>)</w:t>
            </w:r>
          </w:p>
        </w:tc>
        <w:tc>
          <w:tcPr>
            <w:tcW w:w="1749" w:type="dxa"/>
          </w:tcPr>
          <w:p w14:paraId="5E301173" w14:textId="77777777" w:rsidR="00ED39FE" w:rsidRPr="00BE2E46" w:rsidRDefault="00ED39FE" w:rsidP="00BE2E46">
            <w:pPr>
              <w:spacing w:before="72"/>
              <w:ind w:left="108"/>
              <w:rPr>
                <w:rFonts w:ascii="Arial" w:eastAsia="Arial" w:hAnsi="Arial" w:cs="Arial"/>
              </w:rPr>
            </w:pPr>
            <w:r w:rsidRPr="00BE2E46">
              <w:rPr>
                <w:rFonts w:ascii="Arial" w:eastAsia="Arial" w:hAnsi="Arial" w:cs="Arial"/>
              </w:rPr>
              <w:t>Spremnik</w:t>
            </w:r>
            <w:r w:rsidRPr="00BE2E46">
              <w:rPr>
                <w:rFonts w:ascii="Arial" w:eastAsia="Arial" w:hAnsi="Arial" w:cs="Arial"/>
                <w:spacing w:val="-2"/>
              </w:rPr>
              <w:t xml:space="preserve"> </w:t>
            </w:r>
            <w:r w:rsidRPr="00BE2E46">
              <w:rPr>
                <w:rFonts w:ascii="Arial" w:eastAsia="Arial" w:hAnsi="Arial" w:cs="Arial"/>
              </w:rPr>
              <w:t>120</w:t>
            </w:r>
            <w:r w:rsidRPr="00BE2E46">
              <w:rPr>
                <w:rFonts w:ascii="Arial" w:eastAsia="Arial" w:hAnsi="Arial" w:cs="Arial"/>
                <w:spacing w:val="-4"/>
              </w:rPr>
              <w:t xml:space="preserve"> </w:t>
            </w:r>
            <w:r w:rsidRPr="00BE2E46">
              <w:rPr>
                <w:rFonts w:ascii="Arial" w:eastAsia="Arial" w:hAnsi="Arial" w:cs="Arial"/>
                <w:spacing w:val="-10"/>
              </w:rPr>
              <w:t>l</w:t>
            </w:r>
          </w:p>
        </w:tc>
        <w:tc>
          <w:tcPr>
            <w:tcW w:w="2354" w:type="dxa"/>
          </w:tcPr>
          <w:p w14:paraId="3AC59F86" w14:textId="2D2EF452" w:rsidR="00ED39FE" w:rsidRPr="00BE2E46" w:rsidRDefault="00ED39FE" w:rsidP="00E24900">
            <w:pPr>
              <w:spacing w:before="72"/>
              <w:ind w:left="74"/>
              <w:jc w:val="center"/>
              <w:rPr>
                <w:rFonts w:ascii="Arial" w:eastAsia="Arial" w:hAnsi="Arial" w:cs="Arial"/>
                <w:spacing w:val="-4"/>
              </w:rPr>
            </w:pPr>
            <w:r>
              <w:rPr>
                <w:rFonts w:ascii="Arial" w:eastAsia="Arial" w:hAnsi="Arial" w:cs="Arial"/>
                <w:spacing w:val="-4"/>
              </w:rPr>
              <w:t>0,00626</w:t>
            </w:r>
            <w:r w:rsidR="00180D2A"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 w:rsidR="00014F21">
              <w:rPr>
                <w:rFonts w:ascii="Arial" w:eastAsia="Arial" w:hAnsi="Arial" w:cs="Arial"/>
                <w:spacing w:val="-4"/>
              </w:rPr>
              <w:t>eur</w:t>
            </w:r>
            <w:proofErr w:type="spellEnd"/>
            <w:r w:rsidR="00014F21">
              <w:rPr>
                <w:rFonts w:ascii="Arial" w:eastAsia="Arial" w:hAnsi="Arial" w:cs="Arial"/>
                <w:spacing w:val="-4"/>
              </w:rPr>
              <w:t>/lit.</w:t>
            </w:r>
          </w:p>
        </w:tc>
        <w:tc>
          <w:tcPr>
            <w:tcW w:w="3249" w:type="dxa"/>
          </w:tcPr>
          <w:p w14:paraId="751A4D8E" w14:textId="1FDEDBC1" w:rsidR="00ED39FE" w:rsidRPr="00BE2E46" w:rsidRDefault="00ED39FE" w:rsidP="00E24900">
            <w:pPr>
              <w:spacing w:before="72"/>
              <w:ind w:left="74"/>
              <w:jc w:val="center"/>
              <w:rPr>
                <w:rFonts w:ascii="Arial" w:eastAsia="Arial" w:hAnsi="Arial" w:cs="Arial"/>
              </w:rPr>
            </w:pPr>
            <w:r w:rsidRPr="00BE2E46">
              <w:rPr>
                <w:rFonts w:ascii="Arial" w:eastAsia="Arial" w:hAnsi="Arial" w:cs="Arial"/>
                <w:spacing w:val="-4"/>
              </w:rPr>
              <w:t>0,</w:t>
            </w:r>
            <w:r>
              <w:rPr>
                <w:rFonts w:ascii="Arial" w:eastAsia="Arial" w:hAnsi="Arial" w:cs="Arial"/>
                <w:spacing w:val="-4"/>
              </w:rPr>
              <w:t>75</w:t>
            </w:r>
            <w:r w:rsidR="000821E9">
              <w:rPr>
                <w:rFonts w:ascii="Arial" w:eastAsia="Arial" w:hAnsi="Arial" w:cs="Arial"/>
                <w:spacing w:val="-4"/>
              </w:rPr>
              <w:t xml:space="preserve"> EUR</w:t>
            </w:r>
          </w:p>
        </w:tc>
      </w:tr>
      <w:tr w:rsidR="00014F21" w:rsidRPr="00BE2E46" w14:paraId="3F4DD19E" w14:textId="77777777" w:rsidTr="000821E9">
        <w:trPr>
          <w:trHeight w:hRule="exact" w:val="457"/>
        </w:trPr>
        <w:tc>
          <w:tcPr>
            <w:tcW w:w="2620" w:type="dxa"/>
            <w:vMerge/>
            <w:tcBorders>
              <w:top w:val="nil"/>
            </w:tcBorders>
          </w:tcPr>
          <w:p w14:paraId="58ABE4F7" w14:textId="77777777" w:rsidR="00014F21" w:rsidRPr="00BE2E46" w:rsidRDefault="00014F21" w:rsidP="00014F21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749" w:type="dxa"/>
          </w:tcPr>
          <w:p w14:paraId="557BB64A" w14:textId="77777777" w:rsidR="00014F21" w:rsidRPr="00BE2E46" w:rsidRDefault="00014F21" w:rsidP="00014F21">
            <w:pPr>
              <w:spacing w:before="72"/>
              <w:ind w:left="108"/>
              <w:rPr>
                <w:rFonts w:ascii="Arial" w:eastAsia="Arial" w:hAnsi="Arial" w:cs="Arial"/>
              </w:rPr>
            </w:pPr>
            <w:r w:rsidRPr="00BE2E46">
              <w:rPr>
                <w:rFonts w:ascii="Arial" w:eastAsia="Arial" w:hAnsi="Arial" w:cs="Arial"/>
              </w:rPr>
              <w:t>Spremnik</w:t>
            </w:r>
            <w:r w:rsidRPr="00BE2E46">
              <w:rPr>
                <w:rFonts w:ascii="Arial" w:eastAsia="Arial" w:hAnsi="Arial" w:cs="Arial"/>
                <w:spacing w:val="-2"/>
              </w:rPr>
              <w:t xml:space="preserve"> </w:t>
            </w:r>
            <w:r w:rsidRPr="00BE2E46">
              <w:rPr>
                <w:rFonts w:ascii="Arial" w:eastAsia="Arial" w:hAnsi="Arial" w:cs="Arial"/>
              </w:rPr>
              <w:t>240</w:t>
            </w:r>
            <w:r w:rsidRPr="00BE2E46">
              <w:rPr>
                <w:rFonts w:ascii="Arial" w:eastAsia="Arial" w:hAnsi="Arial" w:cs="Arial"/>
                <w:spacing w:val="-4"/>
              </w:rPr>
              <w:t xml:space="preserve"> </w:t>
            </w:r>
            <w:r w:rsidRPr="00BE2E46">
              <w:rPr>
                <w:rFonts w:ascii="Arial" w:eastAsia="Arial" w:hAnsi="Arial" w:cs="Arial"/>
                <w:spacing w:val="-10"/>
              </w:rPr>
              <w:t>l</w:t>
            </w:r>
          </w:p>
        </w:tc>
        <w:tc>
          <w:tcPr>
            <w:tcW w:w="2354" w:type="dxa"/>
          </w:tcPr>
          <w:p w14:paraId="02A25367" w14:textId="7B98F1A6" w:rsidR="00014F21" w:rsidRDefault="00014F21" w:rsidP="00014F21">
            <w:pPr>
              <w:spacing w:before="72"/>
              <w:ind w:left="74"/>
              <w:jc w:val="center"/>
              <w:rPr>
                <w:rFonts w:ascii="Arial" w:eastAsia="Arial" w:hAnsi="Arial" w:cs="Arial"/>
                <w:spacing w:val="-4"/>
              </w:rPr>
            </w:pPr>
            <w:r w:rsidRPr="00314CB3">
              <w:rPr>
                <w:rFonts w:ascii="Arial" w:eastAsia="Arial" w:hAnsi="Arial" w:cs="Arial"/>
                <w:spacing w:val="-4"/>
              </w:rPr>
              <w:t xml:space="preserve">0,00626 </w:t>
            </w:r>
            <w:proofErr w:type="spellStart"/>
            <w:r w:rsidRPr="00314CB3">
              <w:rPr>
                <w:rFonts w:ascii="Arial" w:eastAsia="Arial" w:hAnsi="Arial" w:cs="Arial"/>
                <w:spacing w:val="-4"/>
              </w:rPr>
              <w:t>eur</w:t>
            </w:r>
            <w:proofErr w:type="spellEnd"/>
            <w:r w:rsidRPr="00314CB3">
              <w:rPr>
                <w:rFonts w:ascii="Arial" w:eastAsia="Arial" w:hAnsi="Arial" w:cs="Arial"/>
                <w:spacing w:val="-4"/>
              </w:rPr>
              <w:t>/lit.</w:t>
            </w:r>
          </w:p>
        </w:tc>
        <w:tc>
          <w:tcPr>
            <w:tcW w:w="3249" w:type="dxa"/>
          </w:tcPr>
          <w:p w14:paraId="060D1791" w14:textId="0592F287" w:rsidR="00014F21" w:rsidRPr="00BE2E46" w:rsidRDefault="00014F21" w:rsidP="00014F21">
            <w:pPr>
              <w:spacing w:before="72"/>
              <w:ind w:lef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1</w:t>
            </w:r>
            <w:r w:rsidRPr="00BE2E46">
              <w:rPr>
                <w:rFonts w:ascii="Arial" w:eastAsia="Arial" w:hAnsi="Arial" w:cs="Arial"/>
                <w:spacing w:val="-4"/>
              </w:rPr>
              <w:t>,</w:t>
            </w:r>
            <w:r>
              <w:rPr>
                <w:rFonts w:ascii="Arial" w:eastAsia="Arial" w:hAnsi="Arial" w:cs="Arial"/>
                <w:spacing w:val="-4"/>
              </w:rPr>
              <w:t>50 EUR</w:t>
            </w:r>
          </w:p>
        </w:tc>
      </w:tr>
      <w:tr w:rsidR="00014F21" w:rsidRPr="00BE2E46" w14:paraId="648DF630" w14:textId="77777777" w:rsidTr="000821E9">
        <w:trPr>
          <w:trHeight w:hRule="exact" w:val="457"/>
        </w:trPr>
        <w:tc>
          <w:tcPr>
            <w:tcW w:w="2620" w:type="dxa"/>
            <w:vMerge w:val="restart"/>
          </w:tcPr>
          <w:p w14:paraId="4EDF2AEA" w14:textId="7CFFAF55" w:rsidR="00014F21" w:rsidRPr="00ED39FE" w:rsidRDefault="00014F21" w:rsidP="00014F21">
            <w:pPr>
              <w:spacing w:before="149"/>
              <w:ind w:left="107"/>
              <w:rPr>
                <w:rFonts w:ascii="Arial" w:eastAsia="Arial" w:hAnsi="Arial" w:cs="Arial"/>
                <w:color w:val="000000" w:themeColor="text1"/>
                <w:spacing w:val="-2"/>
                <w:lang w:val="hr-HR"/>
              </w:rPr>
            </w:pPr>
            <w:r w:rsidRPr="00495BBE">
              <w:rPr>
                <w:rFonts w:ascii="Arial" w:eastAsia="Arial" w:hAnsi="Arial" w:cs="Arial"/>
                <w:color w:val="000000" w:themeColor="text1"/>
                <w:spacing w:val="-2"/>
                <w:lang w:val="hr-HR"/>
              </w:rPr>
              <w:t>KUĆANSTVO</w:t>
            </w:r>
            <w:r>
              <w:rPr>
                <w:rFonts w:ascii="Arial" w:eastAsia="Arial" w:hAnsi="Arial" w:cs="Arial"/>
                <w:color w:val="000000" w:themeColor="text1"/>
                <w:spacing w:val="-2"/>
                <w:lang w:val="hr-HR"/>
              </w:rPr>
              <w:t xml:space="preserve">      </w:t>
            </w:r>
            <w:r w:rsidRPr="00495BBE">
              <w:rPr>
                <w:rFonts w:ascii="Arial" w:eastAsia="Arial" w:hAnsi="Arial" w:cs="Arial"/>
                <w:color w:val="000000" w:themeColor="text1"/>
                <w:spacing w:val="-2"/>
                <w:lang w:val="hr-HR"/>
              </w:rPr>
              <w:t>(stambene</w:t>
            </w:r>
            <w:r w:rsidRPr="00ED39FE">
              <w:rPr>
                <w:rFonts w:ascii="Arial" w:eastAsia="Arial" w:hAnsi="Arial" w:cs="Arial"/>
                <w:spacing w:val="-2"/>
                <w:lang w:val="hr-HR"/>
              </w:rPr>
              <w:t xml:space="preserve"> zgrade</w:t>
            </w:r>
            <w:r w:rsidRPr="00495BBE">
              <w:rPr>
                <w:rFonts w:ascii="Arial" w:eastAsia="Arial" w:hAnsi="Arial" w:cs="Arial"/>
                <w:color w:val="000000" w:themeColor="text1"/>
                <w:spacing w:val="-2"/>
                <w:lang w:val="hr-HR"/>
              </w:rPr>
              <w:t>)</w:t>
            </w:r>
          </w:p>
          <w:p w14:paraId="53A23A89" w14:textId="2BEBB263" w:rsidR="00014F21" w:rsidRPr="00495BBE" w:rsidRDefault="00014F21" w:rsidP="00014F21">
            <w:pPr>
              <w:spacing w:before="149"/>
              <w:ind w:left="107"/>
              <w:rPr>
                <w:rFonts w:ascii="Arial" w:eastAsia="Arial" w:hAnsi="Arial" w:cs="Arial"/>
                <w:color w:val="000000" w:themeColor="text1"/>
                <w:spacing w:val="-2"/>
              </w:rPr>
            </w:pPr>
          </w:p>
        </w:tc>
        <w:tc>
          <w:tcPr>
            <w:tcW w:w="1749" w:type="dxa"/>
          </w:tcPr>
          <w:p w14:paraId="11AC7A94" w14:textId="038487E9" w:rsidR="00014F21" w:rsidRPr="00495BBE" w:rsidRDefault="00014F21" w:rsidP="00014F21">
            <w:pPr>
              <w:spacing w:before="74"/>
              <w:ind w:left="108"/>
              <w:rPr>
                <w:rFonts w:ascii="Arial" w:eastAsia="Arial" w:hAnsi="Arial" w:cs="Arial"/>
                <w:color w:val="000000" w:themeColor="text1"/>
              </w:rPr>
            </w:pPr>
            <w:r w:rsidRPr="00495BBE">
              <w:rPr>
                <w:rFonts w:ascii="Arial" w:eastAsia="Arial" w:hAnsi="Arial" w:cs="Arial"/>
                <w:color w:val="000000" w:themeColor="text1"/>
                <w:lang w:val="hr-HR"/>
              </w:rPr>
              <w:t>Spremnik 240 l</w:t>
            </w:r>
          </w:p>
        </w:tc>
        <w:tc>
          <w:tcPr>
            <w:tcW w:w="2354" w:type="dxa"/>
          </w:tcPr>
          <w:p w14:paraId="768F8EFA" w14:textId="59DA54C5" w:rsidR="00014F21" w:rsidRDefault="00014F21" w:rsidP="00014F21">
            <w:pPr>
              <w:spacing w:before="74"/>
              <w:ind w:left="74"/>
              <w:jc w:val="center"/>
              <w:rPr>
                <w:rFonts w:ascii="Arial" w:eastAsia="Arial" w:hAnsi="Arial" w:cs="Arial"/>
              </w:rPr>
            </w:pPr>
            <w:r w:rsidRPr="00314CB3">
              <w:rPr>
                <w:rFonts w:ascii="Arial" w:eastAsia="Arial" w:hAnsi="Arial" w:cs="Arial"/>
                <w:spacing w:val="-4"/>
              </w:rPr>
              <w:t xml:space="preserve">0,00626 </w:t>
            </w:r>
            <w:proofErr w:type="spellStart"/>
            <w:r w:rsidRPr="00314CB3">
              <w:rPr>
                <w:rFonts w:ascii="Arial" w:eastAsia="Arial" w:hAnsi="Arial" w:cs="Arial"/>
                <w:spacing w:val="-4"/>
              </w:rPr>
              <w:t>eur</w:t>
            </w:r>
            <w:proofErr w:type="spellEnd"/>
            <w:r w:rsidRPr="00314CB3">
              <w:rPr>
                <w:rFonts w:ascii="Arial" w:eastAsia="Arial" w:hAnsi="Arial" w:cs="Arial"/>
                <w:spacing w:val="-4"/>
              </w:rPr>
              <w:t>/lit.</w:t>
            </w:r>
          </w:p>
        </w:tc>
        <w:tc>
          <w:tcPr>
            <w:tcW w:w="3249" w:type="dxa"/>
          </w:tcPr>
          <w:p w14:paraId="20E74D52" w14:textId="7005BFED" w:rsidR="00014F21" w:rsidRDefault="00014F21" w:rsidP="00014F21">
            <w:pPr>
              <w:spacing w:before="74"/>
              <w:ind w:lef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1,50 EUR</w:t>
            </w:r>
          </w:p>
        </w:tc>
      </w:tr>
      <w:tr w:rsidR="00014F21" w:rsidRPr="00BE2E46" w14:paraId="7C97633D" w14:textId="77777777" w:rsidTr="000821E9">
        <w:trPr>
          <w:trHeight w:hRule="exact" w:val="457"/>
        </w:trPr>
        <w:tc>
          <w:tcPr>
            <w:tcW w:w="2620" w:type="dxa"/>
            <w:vMerge/>
          </w:tcPr>
          <w:p w14:paraId="5D8BE564" w14:textId="0497CEA4" w:rsidR="00014F21" w:rsidRPr="00495BBE" w:rsidRDefault="00014F21" w:rsidP="00014F21">
            <w:pPr>
              <w:spacing w:before="149"/>
              <w:ind w:left="107"/>
              <w:rPr>
                <w:rFonts w:ascii="Arial" w:eastAsia="Arial" w:hAnsi="Arial" w:cs="Arial"/>
                <w:color w:val="000000" w:themeColor="text1"/>
                <w:spacing w:val="-2"/>
              </w:rPr>
            </w:pPr>
          </w:p>
        </w:tc>
        <w:tc>
          <w:tcPr>
            <w:tcW w:w="1749" w:type="dxa"/>
          </w:tcPr>
          <w:p w14:paraId="5AEC20CB" w14:textId="1357B375" w:rsidR="00014F21" w:rsidRPr="00495BBE" w:rsidRDefault="00014F21" w:rsidP="00014F21">
            <w:pPr>
              <w:spacing w:before="74"/>
              <w:ind w:left="108"/>
              <w:rPr>
                <w:rFonts w:ascii="Arial" w:eastAsia="Arial" w:hAnsi="Arial" w:cs="Arial"/>
                <w:color w:val="000000" w:themeColor="text1"/>
              </w:rPr>
            </w:pPr>
            <w:r w:rsidRPr="00495BBE">
              <w:rPr>
                <w:rFonts w:ascii="Arial" w:eastAsia="Arial" w:hAnsi="Arial" w:cs="Arial"/>
                <w:color w:val="000000" w:themeColor="text1"/>
                <w:lang w:val="hr-HR"/>
              </w:rPr>
              <w:t>Spremnik 1100 l</w:t>
            </w:r>
          </w:p>
        </w:tc>
        <w:tc>
          <w:tcPr>
            <w:tcW w:w="2354" w:type="dxa"/>
          </w:tcPr>
          <w:p w14:paraId="7BB3D24A" w14:textId="2E01E7D3" w:rsidR="00014F21" w:rsidRDefault="00014F21" w:rsidP="00014F21">
            <w:pPr>
              <w:spacing w:before="74"/>
              <w:ind w:left="74"/>
              <w:jc w:val="center"/>
              <w:rPr>
                <w:rFonts w:ascii="Arial" w:eastAsia="Arial" w:hAnsi="Arial" w:cs="Arial"/>
              </w:rPr>
            </w:pPr>
            <w:r w:rsidRPr="00314CB3">
              <w:rPr>
                <w:rFonts w:ascii="Arial" w:eastAsia="Arial" w:hAnsi="Arial" w:cs="Arial"/>
                <w:spacing w:val="-4"/>
              </w:rPr>
              <w:t xml:space="preserve">0,00626 </w:t>
            </w:r>
            <w:proofErr w:type="spellStart"/>
            <w:r w:rsidRPr="00314CB3">
              <w:rPr>
                <w:rFonts w:ascii="Arial" w:eastAsia="Arial" w:hAnsi="Arial" w:cs="Arial"/>
                <w:spacing w:val="-4"/>
              </w:rPr>
              <w:t>eur</w:t>
            </w:r>
            <w:proofErr w:type="spellEnd"/>
            <w:r w:rsidRPr="00314CB3">
              <w:rPr>
                <w:rFonts w:ascii="Arial" w:eastAsia="Arial" w:hAnsi="Arial" w:cs="Arial"/>
                <w:spacing w:val="-4"/>
              </w:rPr>
              <w:t>/lit.</w:t>
            </w:r>
          </w:p>
        </w:tc>
        <w:tc>
          <w:tcPr>
            <w:tcW w:w="3249" w:type="dxa"/>
          </w:tcPr>
          <w:p w14:paraId="2FB2E211" w14:textId="065BF267" w:rsidR="00014F21" w:rsidRDefault="00014F21" w:rsidP="00014F21">
            <w:pPr>
              <w:spacing w:before="74"/>
              <w:ind w:lef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6,88 EUR</w:t>
            </w:r>
          </w:p>
        </w:tc>
      </w:tr>
      <w:tr w:rsidR="00014F21" w:rsidRPr="00BE2E46" w14:paraId="2CC03A7C" w14:textId="77777777" w:rsidTr="000821E9">
        <w:trPr>
          <w:trHeight w:hRule="exact" w:val="457"/>
        </w:trPr>
        <w:tc>
          <w:tcPr>
            <w:tcW w:w="2620" w:type="dxa"/>
            <w:vMerge w:val="restart"/>
          </w:tcPr>
          <w:p w14:paraId="276F803A" w14:textId="0A309CED" w:rsidR="00014F21" w:rsidRPr="00BE2E46" w:rsidRDefault="00014F21" w:rsidP="00014F21">
            <w:pPr>
              <w:spacing w:before="2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NIJE KUĆANSTVO</w:t>
            </w:r>
          </w:p>
          <w:p w14:paraId="7B970523" w14:textId="77777777" w:rsidR="00014F21" w:rsidRPr="00BE2E46" w:rsidRDefault="00014F21" w:rsidP="00014F21">
            <w:pPr>
              <w:rPr>
                <w:rFonts w:ascii="Arial" w:eastAsia="Arial" w:hAnsi="Arial" w:cs="Arial"/>
              </w:rPr>
            </w:pPr>
            <w:r w:rsidRPr="00BE2E46">
              <w:rPr>
                <w:rFonts w:ascii="Arial" w:eastAsia="Arial" w:hAnsi="Arial" w:cs="Arial"/>
              </w:rPr>
              <w:t>(</w:t>
            </w:r>
            <w:proofErr w:type="spellStart"/>
            <w:r w:rsidRPr="00BE2E46">
              <w:rPr>
                <w:rFonts w:ascii="Arial" w:eastAsia="Arial" w:hAnsi="Arial" w:cs="Arial"/>
              </w:rPr>
              <w:t>pravne</w:t>
            </w:r>
            <w:proofErr w:type="spellEnd"/>
            <w:r w:rsidRPr="00BE2E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</w:rPr>
              <w:t>osobe</w:t>
            </w:r>
            <w:proofErr w:type="spellEnd"/>
            <w:r w:rsidRPr="00BE2E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</w:rPr>
              <w:t>i</w:t>
            </w:r>
            <w:proofErr w:type="spellEnd"/>
            <w:r w:rsidRPr="00BE2E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</w:rPr>
              <w:t>fizičke</w:t>
            </w:r>
            <w:proofErr w:type="spellEnd"/>
            <w:r w:rsidRPr="00BE2E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</w:rPr>
              <w:t>osobe</w:t>
            </w:r>
            <w:proofErr w:type="spellEnd"/>
            <w:r w:rsidRPr="00BE2E4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E2E46">
              <w:rPr>
                <w:rFonts w:ascii="Arial" w:eastAsia="Arial" w:hAnsi="Arial" w:cs="Arial"/>
              </w:rPr>
              <w:t>obrtnici</w:t>
            </w:r>
            <w:proofErr w:type="spellEnd"/>
            <w:r w:rsidRPr="00BE2E46">
              <w:rPr>
                <w:rFonts w:ascii="Arial" w:eastAsia="Arial" w:hAnsi="Arial" w:cs="Arial"/>
              </w:rPr>
              <w:t>)</w:t>
            </w:r>
          </w:p>
        </w:tc>
        <w:tc>
          <w:tcPr>
            <w:tcW w:w="1749" w:type="dxa"/>
          </w:tcPr>
          <w:p w14:paraId="6BAD0846" w14:textId="77777777" w:rsidR="00014F21" w:rsidRPr="00BE2E46" w:rsidRDefault="00014F21" w:rsidP="00014F21">
            <w:pPr>
              <w:spacing w:before="74"/>
              <w:ind w:left="108"/>
              <w:rPr>
                <w:rFonts w:ascii="Arial" w:eastAsia="Arial" w:hAnsi="Arial" w:cs="Arial"/>
              </w:rPr>
            </w:pPr>
            <w:r w:rsidRPr="00BE2E46">
              <w:rPr>
                <w:rFonts w:ascii="Arial" w:eastAsia="Arial" w:hAnsi="Arial" w:cs="Arial"/>
              </w:rPr>
              <w:t>Spremnik</w:t>
            </w:r>
            <w:r w:rsidRPr="00BE2E46">
              <w:rPr>
                <w:rFonts w:ascii="Arial" w:eastAsia="Arial" w:hAnsi="Arial" w:cs="Arial"/>
                <w:spacing w:val="-2"/>
              </w:rPr>
              <w:t xml:space="preserve"> </w:t>
            </w:r>
            <w:r w:rsidRPr="00BE2E46">
              <w:rPr>
                <w:rFonts w:ascii="Arial" w:eastAsia="Arial" w:hAnsi="Arial" w:cs="Arial"/>
              </w:rPr>
              <w:t>240</w:t>
            </w:r>
            <w:r w:rsidRPr="00BE2E46">
              <w:rPr>
                <w:rFonts w:ascii="Arial" w:eastAsia="Arial" w:hAnsi="Arial" w:cs="Arial"/>
                <w:spacing w:val="-4"/>
              </w:rPr>
              <w:t xml:space="preserve"> </w:t>
            </w:r>
            <w:r w:rsidRPr="00BE2E46">
              <w:rPr>
                <w:rFonts w:ascii="Arial" w:eastAsia="Arial" w:hAnsi="Arial" w:cs="Arial"/>
                <w:spacing w:val="-10"/>
              </w:rPr>
              <w:t>l</w:t>
            </w:r>
          </w:p>
        </w:tc>
        <w:tc>
          <w:tcPr>
            <w:tcW w:w="2354" w:type="dxa"/>
          </w:tcPr>
          <w:p w14:paraId="15CDA23E" w14:textId="6F77C01D" w:rsidR="00014F21" w:rsidRDefault="00014F21" w:rsidP="00014F21">
            <w:pPr>
              <w:spacing w:before="74"/>
              <w:ind w:left="74"/>
              <w:jc w:val="center"/>
              <w:rPr>
                <w:rFonts w:ascii="Arial" w:eastAsia="Arial" w:hAnsi="Arial" w:cs="Arial"/>
              </w:rPr>
            </w:pPr>
            <w:r w:rsidRPr="00314CB3">
              <w:rPr>
                <w:rFonts w:ascii="Arial" w:eastAsia="Arial" w:hAnsi="Arial" w:cs="Arial"/>
                <w:spacing w:val="-4"/>
              </w:rPr>
              <w:t xml:space="preserve">0,00626 </w:t>
            </w:r>
            <w:proofErr w:type="spellStart"/>
            <w:r w:rsidRPr="00314CB3">
              <w:rPr>
                <w:rFonts w:ascii="Arial" w:eastAsia="Arial" w:hAnsi="Arial" w:cs="Arial"/>
                <w:spacing w:val="-4"/>
              </w:rPr>
              <w:t>eur</w:t>
            </w:r>
            <w:proofErr w:type="spellEnd"/>
            <w:r w:rsidRPr="00314CB3">
              <w:rPr>
                <w:rFonts w:ascii="Arial" w:eastAsia="Arial" w:hAnsi="Arial" w:cs="Arial"/>
                <w:spacing w:val="-4"/>
              </w:rPr>
              <w:t>/lit.</w:t>
            </w:r>
          </w:p>
        </w:tc>
        <w:tc>
          <w:tcPr>
            <w:tcW w:w="3249" w:type="dxa"/>
          </w:tcPr>
          <w:p w14:paraId="6823494F" w14:textId="4E3803B9" w:rsidR="00014F21" w:rsidRPr="00BE2E46" w:rsidRDefault="00014F21" w:rsidP="00014F21">
            <w:pPr>
              <w:spacing w:before="74"/>
              <w:ind w:lef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1,50 EUR</w:t>
            </w:r>
          </w:p>
        </w:tc>
      </w:tr>
      <w:tr w:rsidR="00014F21" w:rsidRPr="00BE2E46" w14:paraId="1A8210DE" w14:textId="77777777" w:rsidTr="000821E9">
        <w:trPr>
          <w:trHeight w:hRule="exact" w:val="457"/>
        </w:trPr>
        <w:tc>
          <w:tcPr>
            <w:tcW w:w="2620" w:type="dxa"/>
            <w:vMerge/>
            <w:tcBorders>
              <w:top w:val="nil"/>
            </w:tcBorders>
          </w:tcPr>
          <w:p w14:paraId="65907844" w14:textId="77777777" w:rsidR="00014F21" w:rsidRPr="00BE2E46" w:rsidRDefault="00014F21" w:rsidP="00014F21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749" w:type="dxa"/>
          </w:tcPr>
          <w:p w14:paraId="7262C502" w14:textId="77777777" w:rsidR="00014F21" w:rsidRPr="00BE2E46" w:rsidRDefault="00014F21" w:rsidP="00014F21">
            <w:pPr>
              <w:spacing w:before="72"/>
              <w:ind w:left="108"/>
              <w:rPr>
                <w:rFonts w:ascii="Arial" w:eastAsia="Arial" w:hAnsi="Arial" w:cs="Arial"/>
              </w:rPr>
            </w:pPr>
            <w:r w:rsidRPr="00BE2E46">
              <w:rPr>
                <w:rFonts w:ascii="Arial" w:eastAsia="Arial" w:hAnsi="Arial" w:cs="Arial"/>
              </w:rPr>
              <w:t>Spremnik</w:t>
            </w:r>
            <w:r w:rsidRPr="00BE2E46">
              <w:rPr>
                <w:rFonts w:ascii="Arial" w:eastAsia="Arial" w:hAnsi="Arial" w:cs="Arial"/>
                <w:spacing w:val="-2"/>
              </w:rPr>
              <w:t xml:space="preserve"> </w:t>
            </w:r>
            <w:r w:rsidRPr="00BE2E46">
              <w:rPr>
                <w:rFonts w:ascii="Arial" w:eastAsia="Arial" w:hAnsi="Arial" w:cs="Arial"/>
              </w:rPr>
              <w:t>1100</w:t>
            </w:r>
            <w:r w:rsidRPr="00BE2E46">
              <w:rPr>
                <w:rFonts w:ascii="Arial" w:eastAsia="Arial" w:hAnsi="Arial" w:cs="Arial"/>
                <w:spacing w:val="-4"/>
              </w:rPr>
              <w:t xml:space="preserve"> </w:t>
            </w:r>
            <w:r w:rsidRPr="00BE2E46">
              <w:rPr>
                <w:rFonts w:ascii="Arial" w:eastAsia="Arial" w:hAnsi="Arial" w:cs="Arial"/>
                <w:spacing w:val="-10"/>
              </w:rPr>
              <w:t>l</w:t>
            </w:r>
          </w:p>
        </w:tc>
        <w:tc>
          <w:tcPr>
            <w:tcW w:w="2354" w:type="dxa"/>
          </w:tcPr>
          <w:p w14:paraId="05198F2A" w14:textId="2ED09910" w:rsidR="00014F21" w:rsidRDefault="00014F21" w:rsidP="00014F21">
            <w:pPr>
              <w:spacing w:before="72"/>
              <w:ind w:left="74"/>
              <w:jc w:val="center"/>
              <w:rPr>
                <w:rFonts w:ascii="Arial" w:eastAsia="Arial" w:hAnsi="Arial" w:cs="Arial"/>
              </w:rPr>
            </w:pPr>
            <w:r w:rsidRPr="00314CB3">
              <w:rPr>
                <w:rFonts w:ascii="Arial" w:eastAsia="Arial" w:hAnsi="Arial" w:cs="Arial"/>
                <w:spacing w:val="-4"/>
              </w:rPr>
              <w:t xml:space="preserve">0,00626 </w:t>
            </w:r>
            <w:proofErr w:type="spellStart"/>
            <w:r w:rsidRPr="00314CB3">
              <w:rPr>
                <w:rFonts w:ascii="Arial" w:eastAsia="Arial" w:hAnsi="Arial" w:cs="Arial"/>
                <w:spacing w:val="-4"/>
              </w:rPr>
              <w:t>eur</w:t>
            </w:r>
            <w:proofErr w:type="spellEnd"/>
            <w:r w:rsidRPr="00314CB3">
              <w:rPr>
                <w:rFonts w:ascii="Arial" w:eastAsia="Arial" w:hAnsi="Arial" w:cs="Arial"/>
                <w:spacing w:val="-4"/>
              </w:rPr>
              <w:t>/lit.</w:t>
            </w:r>
          </w:p>
        </w:tc>
        <w:tc>
          <w:tcPr>
            <w:tcW w:w="3249" w:type="dxa"/>
          </w:tcPr>
          <w:p w14:paraId="522CC4AD" w14:textId="7EEAA41E" w:rsidR="00014F21" w:rsidRPr="00BE2E46" w:rsidRDefault="00014F21" w:rsidP="00014F21">
            <w:pPr>
              <w:spacing w:before="72"/>
              <w:ind w:left="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6,88 EUR</w:t>
            </w:r>
          </w:p>
        </w:tc>
      </w:tr>
    </w:tbl>
    <w:bookmarkEnd w:id="0"/>
    <w:p w14:paraId="18C9F6B7" w14:textId="729FD329" w:rsidR="00BE2E46" w:rsidRDefault="00BE2E46" w:rsidP="00BE2E46">
      <w:pPr>
        <w:widowControl w:val="0"/>
        <w:autoSpaceDE w:val="0"/>
        <w:autoSpaceDN w:val="0"/>
        <w:spacing w:after="0" w:line="240" w:lineRule="auto"/>
        <w:ind w:left="218"/>
        <w:rPr>
          <w:rFonts w:ascii="Arial" w:eastAsia="Arial" w:hAnsi="Arial" w:cs="Arial"/>
          <w:i/>
          <w:kern w:val="0"/>
          <w:sz w:val="22"/>
          <w:szCs w:val="22"/>
          <w14:ligatures w14:val="none"/>
        </w:rPr>
      </w:pP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NAPOMENA:</w:t>
      </w:r>
      <w:r w:rsidRPr="00BE2E46">
        <w:rPr>
          <w:rFonts w:ascii="Arial" w:eastAsia="Arial" w:hAnsi="Arial" w:cs="Arial"/>
          <w:i/>
          <w:spacing w:val="7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Ukupan</w:t>
      </w:r>
      <w:r w:rsidRPr="00BE2E46">
        <w:rPr>
          <w:rFonts w:ascii="Arial" w:eastAsia="Arial" w:hAnsi="Arial" w:cs="Arial"/>
          <w:i/>
          <w:spacing w:val="70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iznos</w:t>
      </w:r>
      <w:r w:rsidRPr="00BE2E46">
        <w:rPr>
          <w:rFonts w:ascii="Arial" w:eastAsia="Arial" w:hAnsi="Arial" w:cs="Arial"/>
          <w:i/>
          <w:spacing w:val="71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varijabilnog</w:t>
      </w:r>
      <w:r w:rsidRPr="00BE2E46">
        <w:rPr>
          <w:rFonts w:ascii="Arial" w:eastAsia="Arial" w:hAnsi="Arial" w:cs="Arial"/>
          <w:i/>
          <w:spacing w:val="70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dijela</w:t>
      </w:r>
      <w:r w:rsidRPr="00BE2E46">
        <w:rPr>
          <w:rFonts w:ascii="Arial" w:eastAsia="Arial" w:hAnsi="Arial" w:cs="Arial"/>
          <w:i/>
          <w:spacing w:val="73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cijene</w:t>
      </w:r>
      <w:r w:rsidRPr="00BE2E46">
        <w:rPr>
          <w:rFonts w:ascii="Arial" w:eastAsia="Arial" w:hAnsi="Arial" w:cs="Arial"/>
          <w:i/>
          <w:spacing w:val="70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ovisi</w:t>
      </w:r>
      <w:r w:rsidRPr="00BE2E46">
        <w:rPr>
          <w:rFonts w:ascii="Arial" w:eastAsia="Arial" w:hAnsi="Arial" w:cs="Arial"/>
          <w:i/>
          <w:spacing w:val="73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o</w:t>
      </w:r>
      <w:r w:rsidRPr="00BE2E46">
        <w:rPr>
          <w:rFonts w:ascii="Arial" w:eastAsia="Arial" w:hAnsi="Arial" w:cs="Arial"/>
          <w:i/>
          <w:spacing w:val="71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volumenu</w:t>
      </w:r>
      <w:r w:rsidRPr="00BE2E46">
        <w:rPr>
          <w:rFonts w:ascii="Arial" w:eastAsia="Arial" w:hAnsi="Arial" w:cs="Arial"/>
          <w:i/>
          <w:spacing w:val="70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spremnika</w:t>
      </w:r>
      <w:r w:rsidR="00014F21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spacing w:val="70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i</w:t>
      </w:r>
      <w:r w:rsidRPr="00BE2E46">
        <w:rPr>
          <w:rFonts w:ascii="Arial" w:eastAsia="Arial" w:hAnsi="Arial" w:cs="Arial"/>
          <w:i/>
          <w:spacing w:val="71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broju pražnjenja spremnika za miješani komunalni otpad u obračunskom razdoblju od mjesec dana.</w:t>
      </w:r>
    </w:p>
    <w:p w14:paraId="54DDFA4A" w14:textId="7C3E1673" w:rsidR="00EB236D" w:rsidRPr="00BE2E46" w:rsidRDefault="00EB236D" w:rsidP="00BE2E46">
      <w:pPr>
        <w:widowControl w:val="0"/>
        <w:autoSpaceDE w:val="0"/>
        <w:autoSpaceDN w:val="0"/>
        <w:spacing w:after="0" w:line="240" w:lineRule="auto"/>
        <w:ind w:left="218"/>
        <w:rPr>
          <w:rFonts w:ascii="Arial" w:eastAsia="Arial" w:hAnsi="Arial" w:cs="Arial"/>
          <w:i/>
          <w:kern w:val="0"/>
          <w:sz w:val="22"/>
          <w:szCs w:val="22"/>
          <w14:ligatures w14:val="none"/>
        </w:rPr>
      </w:pPr>
      <w:r w:rsidRPr="00EB236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U slučaju uvođenja spremnika druge zapremine ili sustava mjerenja količine predanog otpada (</w:t>
      </w:r>
      <w:proofErr w:type="spellStart"/>
      <w:r w:rsidRPr="00EB236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otpadomjera</w:t>
      </w:r>
      <w:proofErr w:type="spellEnd"/>
      <w:r w:rsidRPr="00EB236D"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), cijena pražnjenja obračunavat će se primjenom iste jedinične cijene po litri</w:t>
      </w:r>
      <w:r>
        <w:rPr>
          <w:rFonts w:ascii="Arial" w:eastAsia="Arial" w:hAnsi="Arial" w:cs="Arial"/>
          <w:i/>
          <w:kern w:val="0"/>
          <w:sz w:val="22"/>
          <w:szCs w:val="22"/>
          <w14:ligatures w14:val="none"/>
        </w:rPr>
        <w:t>.</w:t>
      </w:r>
    </w:p>
    <w:p w14:paraId="1242F537" w14:textId="77777777" w:rsidR="0007378F" w:rsidRDefault="0007378F" w:rsidP="00BE2E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2"/>
          <w:szCs w:val="22"/>
          <w14:ligatures w14:val="none"/>
        </w:rPr>
      </w:pPr>
    </w:p>
    <w:p w14:paraId="24E5A667" w14:textId="4C6D2576" w:rsidR="00BE2E46" w:rsidRDefault="00BE2E46" w:rsidP="00BE2E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pacing w:val="-4"/>
          <w:kern w:val="0"/>
          <w:sz w:val="22"/>
          <w:szCs w:val="22"/>
          <w14:ligatures w14:val="none"/>
        </w:rPr>
      </w:pP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Na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cijene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iz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ovog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cjenika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obračunava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se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PDV</w:t>
      </w:r>
      <w:r w:rsidRPr="00BE2E46">
        <w:rPr>
          <w:rFonts w:ascii="Arial" w:eastAsia="Arial" w:hAnsi="Arial" w:cs="Arial"/>
          <w:b/>
          <w:spacing w:val="-2"/>
          <w:kern w:val="0"/>
          <w:sz w:val="22"/>
          <w:szCs w:val="22"/>
          <w14:ligatures w14:val="none"/>
        </w:rPr>
        <w:t xml:space="preserve"> </w:t>
      </w:r>
      <w:r w:rsidR="006C3897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prema važećoj stopi (trenutno</w:t>
      </w:r>
      <w:r w:rsidRPr="00BE2E46">
        <w:rPr>
          <w:rFonts w:ascii="Arial" w:eastAsia="Arial" w:hAnsi="Arial" w:cs="Arial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BE2E46">
        <w:rPr>
          <w:rFonts w:ascii="Arial" w:eastAsia="Arial" w:hAnsi="Arial" w:cs="Arial"/>
          <w:b/>
          <w:spacing w:val="-4"/>
          <w:kern w:val="0"/>
          <w:sz w:val="22"/>
          <w:szCs w:val="22"/>
          <w14:ligatures w14:val="none"/>
        </w:rPr>
        <w:t>13%</w:t>
      </w:r>
      <w:r w:rsidR="006C3897">
        <w:rPr>
          <w:rFonts w:ascii="Arial" w:eastAsia="Arial" w:hAnsi="Arial" w:cs="Arial"/>
          <w:b/>
          <w:spacing w:val="-4"/>
          <w:kern w:val="0"/>
          <w:sz w:val="22"/>
          <w:szCs w:val="22"/>
          <w14:ligatures w14:val="none"/>
        </w:rPr>
        <w:t>)</w:t>
      </w:r>
    </w:p>
    <w:p w14:paraId="42E31C0E" w14:textId="77777777" w:rsidR="0007378F" w:rsidRDefault="0007378F" w:rsidP="00BE2E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1D4F6B8D" w14:textId="25E43B5B" w:rsidR="0007378F" w:rsidRPr="00BE2E46" w:rsidRDefault="0007378F" w:rsidP="00BE2E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07378F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Cjenik stupa na snagu i primjenjuje se od 1.</w:t>
      </w: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4.</w:t>
      </w:r>
      <w:r w:rsidRPr="0007378F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202</w:t>
      </w: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6</w:t>
      </w:r>
      <w:r w:rsidRPr="0007378F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. godine.</w:t>
      </w:r>
    </w:p>
    <w:p w14:paraId="00C6820E" w14:textId="77777777" w:rsidR="00BE2E46" w:rsidRDefault="00BE2E46" w:rsidP="00BE2E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338596E4" w14:textId="77777777" w:rsidR="00180D2A" w:rsidRPr="00BE2E46" w:rsidRDefault="00180D2A" w:rsidP="00BE2E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5A780776" w14:textId="6E8A0F6D" w:rsidR="00BE2E46" w:rsidRPr="00BE2E46" w:rsidRDefault="00BE2E46" w:rsidP="00BE2E46">
      <w:pPr>
        <w:widowControl w:val="0"/>
        <w:tabs>
          <w:tab w:val="left" w:pos="672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ab/>
      </w: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 xml:space="preserve">     D</w:t>
      </w: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irektor</w:t>
      </w:r>
      <w:r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,</w:t>
      </w:r>
    </w:p>
    <w:p w14:paraId="5BA70616" w14:textId="77777777" w:rsidR="00BE2E46" w:rsidRPr="00BE2E46" w:rsidRDefault="00BE2E46" w:rsidP="00BE2E46">
      <w:pPr>
        <w:widowControl w:val="0"/>
        <w:tabs>
          <w:tab w:val="left" w:pos="699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BE2E4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ab/>
        <w:t>Božo Trivanović</w:t>
      </w:r>
    </w:p>
    <w:p w14:paraId="1C11D962" w14:textId="199CC011" w:rsidR="008947A1" w:rsidRDefault="008947A1" w:rsidP="0007378F">
      <w:pPr>
        <w:widowControl w:val="0"/>
        <w:tabs>
          <w:tab w:val="left" w:pos="699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34AC725C" w14:textId="114B1194" w:rsidR="0007378F" w:rsidRPr="0007378F" w:rsidRDefault="0007378F" w:rsidP="0007378F">
      <w:pPr>
        <w:tabs>
          <w:tab w:val="left" w:pos="699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__________________</w:t>
      </w:r>
    </w:p>
    <w:sectPr w:rsidR="0007378F" w:rsidRPr="0007378F" w:rsidSect="00BE2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2536"/>
    <w:multiLevelType w:val="hybridMultilevel"/>
    <w:tmpl w:val="71D8CF60"/>
    <w:lvl w:ilvl="0" w:tplc="3A9821A6">
      <w:start w:val="1"/>
      <w:numFmt w:val="upperLetter"/>
      <w:lvlText w:val="%1)"/>
      <w:lvlJc w:val="left"/>
      <w:pPr>
        <w:ind w:left="514" w:hanging="29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01E3224">
      <w:numFmt w:val="bullet"/>
      <w:lvlText w:val="•"/>
      <w:lvlJc w:val="left"/>
      <w:pPr>
        <w:ind w:left="1438" w:hanging="296"/>
      </w:pPr>
      <w:rPr>
        <w:rFonts w:hint="default"/>
        <w:lang w:val="hr-HR" w:eastAsia="en-US" w:bidi="ar-SA"/>
      </w:rPr>
    </w:lvl>
    <w:lvl w:ilvl="2" w:tplc="07A23642">
      <w:numFmt w:val="bullet"/>
      <w:lvlText w:val="•"/>
      <w:lvlJc w:val="left"/>
      <w:pPr>
        <w:ind w:left="2357" w:hanging="296"/>
      </w:pPr>
      <w:rPr>
        <w:rFonts w:hint="default"/>
        <w:lang w:val="hr-HR" w:eastAsia="en-US" w:bidi="ar-SA"/>
      </w:rPr>
    </w:lvl>
    <w:lvl w:ilvl="3" w:tplc="DED085A4">
      <w:numFmt w:val="bullet"/>
      <w:lvlText w:val="•"/>
      <w:lvlJc w:val="left"/>
      <w:pPr>
        <w:ind w:left="3275" w:hanging="296"/>
      </w:pPr>
      <w:rPr>
        <w:rFonts w:hint="default"/>
        <w:lang w:val="hr-HR" w:eastAsia="en-US" w:bidi="ar-SA"/>
      </w:rPr>
    </w:lvl>
    <w:lvl w:ilvl="4" w:tplc="7DF495D4">
      <w:numFmt w:val="bullet"/>
      <w:lvlText w:val="•"/>
      <w:lvlJc w:val="left"/>
      <w:pPr>
        <w:ind w:left="4194" w:hanging="296"/>
      </w:pPr>
      <w:rPr>
        <w:rFonts w:hint="default"/>
        <w:lang w:val="hr-HR" w:eastAsia="en-US" w:bidi="ar-SA"/>
      </w:rPr>
    </w:lvl>
    <w:lvl w:ilvl="5" w:tplc="49ACD870">
      <w:numFmt w:val="bullet"/>
      <w:lvlText w:val="•"/>
      <w:lvlJc w:val="left"/>
      <w:pPr>
        <w:ind w:left="5113" w:hanging="296"/>
      </w:pPr>
      <w:rPr>
        <w:rFonts w:hint="default"/>
        <w:lang w:val="hr-HR" w:eastAsia="en-US" w:bidi="ar-SA"/>
      </w:rPr>
    </w:lvl>
    <w:lvl w:ilvl="6" w:tplc="F3DAB132">
      <w:numFmt w:val="bullet"/>
      <w:lvlText w:val="•"/>
      <w:lvlJc w:val="left"/>
      <w:pPr>
        <w:ind w:left="6031" w:hanging="296"/>
      </w:pPr>
      <w:rPr>
        <w:rFonts w:hint="default"/>
        <w:lang w:val="hr-HR" w:eastAsia="en-US" w:bidi="ar-SA"/>
      </w:rPr>
    </w:lvl>
    <w:lvl w:ilvl="7" w:tplc="3EACD82E">
      <w:numFmt w:val="bullet"/>
      <w:lvlText w:val="•"/>
      <w:lvlJc w:val="left"/>
      <w:pPr>
        <w:ind w:left="6950" w:hanging="296"/>
      </w:pPr>
      <w:rPr>
        <w:rFonts w:hint="default"/>
        <w:lang w:val="hr-HR" w:eastAsia="en-US" w:bidi="ar-SA"/>
      </w:rPr>
    </w:lvl>
    <w:lvl w:ilvl="8" w:tplc="FB745766">
      <w:numFmt w:val="bullet"/>
      <w:lvlText w:val="•"/>
      <w:lvlJc w:val="left"/>
      <w:pPr>
        <w:ind w:left="7869" w:hanging="296"/>
      </w:pPr>
      <w:rPr>
        <w:rFonts w:hint="default"/>
        <w:lang w:val="hr-HR" w:eastAsia="en-US" w:bidi="ar-SA"/>
      </w:rPr>
    </w:lvl>
  </w:abstractNum>
  <w:abstractNum w:abstractNumId="1" w15:restartNumberingAfterBreak="0">
    <w:nsid w:val="465D21D9"/>
    <w:multiLevelType w:val="multilevel"/>
    <w:tmpl w:val="7400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6525">
    <w:abstractNumId w:val="0"/>
  </w:num>
  <w:num w:numId="2" w16cid:durableId="53708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A1"/>
    <w:rsid w:val="00014F21"/>
    <w:rsid w:val="0007378F"/>
    <w:rsid w:val="000821E9"/>
    <w:rsid w:val="000C1D5D"/>
    <w:rsid w:val="00180D2A"/>
    <w:rsid w:val="0019029D"/>
    <w:rsid w:val="001A6EB2"/>
    <w:rsid w:val="00200070"/>
    <w:rsid w:val="0020260B"/>
    <w:rsid w:val="003478AE"/>
    <w:rsid w:val="003E1638"/>
    <w:rsid w:val="00432C63"/>
    <w:rsid w:val="00452CE4"/>
    <w:rsid w:val="00495BBE"/>
    <w:rsid w:val="004A1C31"/>
    <w:rsid w:val="004B3136"/>
    <w:rsid w:val="004F4530"/>
    <w:rsid w:val="00524E2F"/>
    <w:rsid w:val="005F5B09"/>
    <w:rsid w:val="0063733D"/>
    <w:rsid w:val="006C3897"/>
    <w:rsid w:val="007D1764"/>
    <w:rsid w:val="00806FE0"/>
    <w:rsid w:val="0082504C"/>
    <w:rsid w:val="008268C1"/>
    <w:rsid w:val="00826B73"/>
    <w:rsid w:val="00835B11"/>
    <w:rsid w:val="00844489"/>
    <w:rsid w:val="00846BD6"/>
    <w:rsid w:val="00886CD3"/>
    <w:rsid w:val="008905E7"/>
    <w:rsid w:val="00892297"/>
    <w:rsid w:val="008947A1"/>
    <w:rsid w:val="00903F51"/>
    <w:rsid w:val="00950D04"/>
    <w:rsid w:val="0096469B"/>
    <w:rsid w:val="0097538B"/>
    <w:rsid w:val="009D72F8"/>
    <w:rsid w:val="00A44CF7"/>
    <w:rsid w:val="00A936B9"/>
    <w:rsid w:val="00AE6E33"/>
    <w:rsid w:val="00AF05E4"/>
    <w:rsid w:val="00AF3421"/>
    <w:rsid w:val="00B4402F"/>
    <w:rsid w:val="00B4423C"/>
    <w:rsid w:val="00BB17D5"/>
    <w:rsid w:val="00BE2E46"/>
    <w:rsid w:val="00BF6E5B"/>
    <w:rsid w:val="00CC5CB9"/>
    <w:rsid w:val="00D94A56"/>
    <w:rsid w:val="00E24900"/>
    <w:rsid w:val="00EB236D"/>
    <w:rsid w:val="00ED39FE"/>
    <w:rsid w:val="00F678BE"/>
    <w:rsid w:val="00F72DB1"/>
    <w:rsid w:val="00F84EF9"/>
    <w:rsid w:val="00FC5F1A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906E"/>
  <w15:chartTrackingRefBased/>
  <w15:docId w15:val="{3CAB99A1-2B11-4AA6-A5E0-E7B6A560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4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4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4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4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4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4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4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47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47A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47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47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47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47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47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47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47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47A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47A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E2E4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</dc:creator>
  <cp:keywords/>
  <dc:description/>
  <cp:lastModifiedBy>DVOR</cp:lastModifiedBy>
  <cp:revision>22</cp:revision>
  <cp:lastPrinted>2026-01-21T11:24:00Z</cp:lastPrinted>
  <dcterms:created xsi:type="dcterms:W3CDTF">2025-02-17T11:39:00Z</dcterms:created>
  <dcterms:modified xsi:type="dcterms:W3CDTF">2026-01-21T11:25:00Z</dcterms:modified>
</cp:coreProperties>
</file>