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5A3FF" w14:textId="77777777" w:rsidR="00973F40" w:rsidRDefault="00973F40" w:rsidP="00704AD0">
      <w:pPr>
        <w:pStyle w:val="StandardWeb"/>
        <w:spacing w:before="200" w:beforeAutospacing="0" w:after="0" w:afterAutospacing="0"/>
      </w:pPr>
    </w:p>
    <w:p w14:paraId="2380CD33" w14:textId="77777777" w:rsidR="00973F40" w:rsidRDefault="00973F40" w:rsidP="00704AD0">
      <w:pPr>
        <w:pStyle w:val="StandardWeb"/>
        <w:spacing w:before="200" w:beforeAutospacing="0" w:after="0" w:afterAutospacing="0"/>
      </w:pPr>
    </w:p>
    <w:p w14:paraId="6242964A" w14:textId="77777777" w:rsidR="00973F40" w:rsidRDefault="00973F40" w:rsidP="00704AD0">
      <w:pPr>
        <w:pStyle w:val="StandardWeb"/>
        <w:spacing w:before="200" w:beforeAutospacing="0" w:after="0" w:afterAutospacing="0"/>
      </w:pPr>
    </w:p>
    <w:p w14:paraId="3DC4CFBC" w14:textId="77777777" w:rsidR="00973F40" w:rsidRDefault="00973F40" w:rsidP="00704AD0">
      <w:pPr>
        <w:pStyle w:val="StandardWeb"/>
        <w:spacing w:before="200" w:beforeAutospacing="0" w:after="0" w:afterAutospacing="0"/>
      </w:pPr>
    </w:p>
    <w:p w14:paraId="4E2DFA44" w14:textId="18040992" w:rsidR="00973F40" w:rsidRDefault="00973F40" w:rsidP="00973F40">
      <w:pPr>
        <w:pStyle w:val="StandardWeb"/>
        <w:spacing w:before="200" w:beforeAutospacing="0" w:after="0" w:afterAutospacing="0"/>
        <w:jc w:val="center"/>
      </w:pPr>
      <w:r>
        <w:rPr>
          <w:noProof/>
        </w:rPr>
        <w:drawing>
          <wp:inline distT="0" distB="0" distL="0" distR="0" wp14:anchorId="3A79110D" wp14:editId="044984B2">
            <wp:extent cx="5676900" cy="2838450"/>
            <wp:effectExtent l="0" t="0" r="0" b="0"/>
            <wp:docPr id="154720548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83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37A2B9" w14:textId="77777777" w:rsidR="00973F40" w:rsidRDefault="00973F40" w:rsidP="00704AD0">
      <w:pPr>
        <w:pStyle w:val="StandardWeb"/>
        <w:spacing w:before="200" w:beforeAutospacing="0" w:after="0" w:afterAutospacing="0"/>
      </w:pPr>
    </w:p>
    <w:p w14:paraId="7F65085B" w14:textId="77777777" w:rsidR="00973F40" w:rsidRDefault="00973F40" w:rsidP="00704AD0">
      <w:pPr>
        <w:pStyle w:val="StandardWeb"/>
        <w:spacing w:before="200" w:beforeAutospacing="0" w:after="0" w:afterAutospacing="0"/>
      </w:pPr>
    </w:p>
    <w:p w14:paraId="4616C697" w14:textId="77777777" w:rsidR="00973F40" w:rsidRPr="004F5819" w:rsidRDefault="00973F40" w:rsidP="00973F40">
      <w:pPr>
        <w:pStyle w:val="StandardWeb"/>
        <w:spacing w:before="200" w:beforeAutospacing="0" w:after="0" w:afterAutospacing="0"/>
        <w:jc w:val="center"/>
        <w:rPr>
          <w:rFonts w:ascii="Arial Nova Light" w:hAnsi="Arial Nova Light"/>
          <w:b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5819">
        <w:rPr>
          <w:rFonts w:ascii="Arial Nova Light" w:hAnsi="Arial Nova Light"/>
          <w:b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PROVEDBENI PROGRAM OPĆINE DVOR </w:t>
      </w:r>
    </w:p>
    <w:p w14:paraId="58D2A2B8" w14:textId="59F9253F" w:rsidR="00973F40" w:rsidRPr="004F5819" w:rsidRDefault="00973F40" w:rsidP="00973F40">
      <w:pPr>
        <w:pStyle w:val="StandardWeb"/>
        <w:spacing w:before="200" w:beforeAutospacing="0" w:after="0" w:afterAutospacing="0"/>
        <w:jc w:val="center"/>
        <w:rPr>
          <w:rFonts w:ascii="Arial Nova Light" w:eastAsia="+mn-ea" w:hAnsi="Arial Nova Light" w:cs="+mn-cs"/>
          <w:b/>
          <w:color w:val="4472C4" w:themeColor="accent1"/>
          <w:kern w:val="24"/>
          <w:sz w:val="40"/>
          <w:szCs w:val="40"/>
          <w:highlight w:val="yellow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F5819">
        <w:rPr>
          <w:rFonts w:ascii="Arial Nova Light" w:hAnsi="Arial Nova Light"/>
          <w:b/>
          <w:color w:val="4472C4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za razdoblje 2025.-2029.</w:t>
      </w:r>
    </w:p>
    <w:p w14:paraId="177766A0" w14:textId="77777777" w:rsidR="00973F40" w:rsidRPr="00973F40" w:rsidRDefault="00973F40" w:rsidP="00973F40">
      <w:pPr>
        <w:pStyle w:val="StandardWeb"/>
        <w:spacing w:before="200" w:beforeAutospacing="0" w:after="0" w:afterAutospacing="0"/>
        <w:jc w:val="center"/>
        <w:rPr>
          <w:rFonts w:ascii="Arial Nova Light" w:eastAsia="+mn-ea" w:hAnsi="Arial Nova Light" w:cs="+mn-cs"/>
          <w:b/>
          <w:bCs/>
          <w:color w:val="262626"/>
          <w:kern w:val="24"/>
          <w:highlight w:val="yellow"/>
        </w:rPr>
      </w:pPr>
    </w:p>
    <w:p w14:paraId="192E7238" w14:textId="77777777" w:rsidR="00973F40" w:rsidRDefault="00973F40" w:rsidP="00704AD0">
      <w:pPr>
        <w:pStyle w:val="StandardWeb"/>
        <w:spacing w:before="200" w:beforeAutospacing="0" w:after="0" w:afterAutospacing="0"/>
        <w:rPr>
          <w:rFonts w:ascii="Arial Nova Light" w:eastAsia="+mn-ea" w:hAnsi="Arial Nova Light" w:cs="+mn-cs"/>
          <w:color w:val="262626"/>
          <w:kern w:val="24"/>
          <w:highlight w:val="yellow"/>
        </w:rPr>
      </w:pPr>
    </w:p>
    <w:p w14:paraId="33428B8B" w14:textId="77777777" w:rsidR="00973F40" w:rsidRDefault="00973F40" w:rsidP="00704AD0">
      <w:pPr>
        <w:pStyle w:val="StandardWeb"/>
        <w:spacing w:before="200" w:beforeAutospacing="0" w:after="0" w:afterAutospacing="0"/>
        <w:rPr>
          <w:rFonts w:ascii="Arial Nova Light" w:eastAsia="+mn-ea" w:hAnsi="Arial Nova Light" w:cs="+mn-cs"/>
          <w:color w:val="262626"/>
          <w:kern w:val="24"/>
          <w:highlight w:val="yellow"/>
        </w:rPr>
      </w:pPr>
    </w:p>
    <w:p w14:paraId="0C443FB1" w14:textId="77777777" w:rsidR="00973F40" w:rsidRDefault="00973F40" w:rsidP="00704AD0">
      <w:pPr>
        <w:pStyle w:val="StandardWeb"/>
        <w:spacing w:before="200" w:beforeAutospacing="0" w:after="0" w:afterAutospacing="0"/>
        <w:rPr>
          <w:rFonts w:ascii="Arial Nova Light" w:eastAsia="+mn-ea" w:hAnsi="Arial Nova Light" w:cs="+mn-cs"/>
          <w:color w:val="262626"/>
          <w:kern w:val="24"/>
          <w:highlight w:val="yellow"/>
        </w:rPr>
      </w:pPr>
    </w:p>
    <w:p w14:paraId="50F5C495" w14:textId="77777777" w:rsidR="00973F40" w:rsidRDefault="00973F40" w:rsidP="00704AD0">
      <w:pPr>
        <w:pStyle w:val="StandardWeb"/>
        <w:spacing w:before="200" w:beforeAutospacing="0" w:after="0" w:afterAutospacing="0"/>
        <w:rPr>
          <w:rFonts w:ascii="Arial Nova Light" w:eastAsia="+mn-ea" w:hAnsi="Arial Nova Light" w:cs="+mn-cs"/>
          <w:color w:val="262626"/>
          <w:kern w:val="24"/>
          <w:highlight w:val="yellow"/>
        </w:rPr>
      </w:pPr>
    </w:p>
    <w:p w14:paraId="7165D554" w14:textId="77777777" w:rsidR="00973F40" w:rsidRDefault="00973F40" w:rsidP="00704AD0">
      <w:pPr>
        <w:pStyle w:val="StandardWeb"/>
        <w:spacing w:before="200" w:beforeAutospacing="0" w:after="0" w:afterAutospacing="0"/>
        <w:rPr>
          <w:rFonts w:ascii="Arial Nova Light" w:eastAsia="+mn-ea" w:hAnsi="Arial Nova Light" w:cs="+mn-cs"/>
          <w:color w:val="262626"/>
          <w:kern w:val="24"/>
          <w:highlight w:val="yellow"/>
        </w:rPr>
      </w:pPr>
    </w:p>
    <w:p w14:paraId="6039CDDA" w14:textId="77777777" w:rsidR="00973F40" w:rsidRDefault="00973F40" w:rsidP="00704AD0">
      <w:pPr>
        <w:pStyle w:val="StandardWeb"/>
        <w:spacing w:before="200" w:beforeAutospacing="0" w:after="0" w:afterAutospacing="0"/>
        <w:rPr>
          <w:rFonts w:ascii="Arial Nova Light" w:eastAsia="+mn-ea" w:hAnsi="Arial Nova Light" w:cs="+mn-cs"/>
          <w:color w:val="262626"/>
          <w:kern w:val="24"/>
          <w:highlight w:val="yellow"/>
        </w:rPr>
      </w:pPr>
    </w:p>
    <w:p w14:paraId="6C5AAB0C" w14:textId="77777777" w:rsidR="00973F40" w:rsidRDefault="00973F40" w:rsidP="00704AD0">
      <w:pPr>
        <w:pStyle w:val="StandardWeb"/>
        <w:spacing w:before="200" w:beforeAutospacing="0" w:after="0" w:afterAutospacing="0"/>
        <w:rPr>
          <w:rFonts w:ascii="Arial Nova Light" w:eastAsia="+mn-ea" w:hAnsi="Arial Nova Light" w:cs="+mn-cs"/>
          <w:color w:val="262626"/>
          <w:kern w:val="24"/>
          <w:highlight w:val="yellow"/>
        </w:rPr>
      </w:pPr>
    </w:p>
    <w:p w14:paraId="376E0556" w14:textId="77777777" w:rsidR="00973F40" w:rsidRDefault="00973F40" w:rsidP="00704AD0">
      <w:pPr>
        <w:pStyle w:val="StandardWeb"/>
        <w:spacing w:before="200" w:beforeAutospacing="0" w:after="0" w:afterAutospacing="0"/>
        <w:rPr>
          <w:rFonts w:ascii="Arial Nova Light" w:eastAsia="+mn-ea" w:hAnsi="Arial Nova Light" w:cs="+mn-cs"/>
          <w:color w:val="262626"/>
          <w:kern w:val="24"/>
          <w:highlight w:val="yellow"/>
        </w:rPr>
      </w:pPr>
    </w:p>
    <w:p w14:paraId="40200693" w14:textId="77777777" w:rsidR="00973F40" w:rsidRDefault="00973F40" w:rsidP="00704AD0">
      <w:pPr>
        <w:pStyle w:val="StandardWeb"/>
        <w:spacing w:before="200" w:beforeAutospacing="0" w:after="0" w:afterAutospacing="0"/>
        <w:rPr>
          <w:rFonts w:ascii="Arial Nova Light" w:eastAsia="+mn-ea" w:hAnsi="Arial Nova Light" w:cs="+mn-cs"/>
          <w:color w:val="262626"/>
          <w:kern w:val="24"/>
          <w:highlight w:val="yellow"/>
        </w:rPr>
      </w:pPr>
    </w:p>
    <w:p w14:paraId="1E0AB48E" w14:textId="09AFCA32" w:rsidR="00973F40" w:rsidRPr="00364B84" w:rsidRDefault="00973F40" w:rsidP="00973F40">
      <w:pPr>
        <w:pStyle w:val="StandardWeb"/>
        <w:spacing w:before="200" w:beforeAutospacing="0" w:after="0" w:afterAutospacing="0"/>
        <w:jc w:val="center"/>
        <w:rPr>
          <w:rFonts w:ascii="Arial Nova Light" w:eastAsia="+mn-ea" w:hAnsi="Arial Nova Light" w:cs="+mn-cs"/>
          <w:color w:val="262626"/>
          <w:kern w:val="24"/>
        </w:rPr>
      </w:pPr>
      <w:r w:rsidRPr="00364B84">
        <w:rPr>
          <w:rFonts w:ascii="Arial Nova Light" w:eastAsia="+mn-ea" w:hAnsi="Arial Nova Light" w:cs="+mn-cs"/>
          <w:color w:val="262626"/>
          <w:kern w:val="24"/>
        </w:rPr>
        <w:t>RUJAN 2025.</w:t>
      </w:r>
    </w:p>
    <w:sdt>
      <w:sdtPr>
        <w:rPr>
          <w:rFonts w:ascii="Arial Nova Light" w:eastAsia="Times New Roman" w:hAnsi="Arial Nova Light" w:cs="Times New Roman"/>
          <w:color w:val="auto"/>
          <w:sz w:val="24"/>
          <w:szCs w:val="24"/>
        </w:rPr>
        <w:id w:val="110853699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F957383" w14:textId="5CC58842" w:rsidR="00A012D0" w:rsidRPr="00906C0A" w:rsidRDefault="00A012D0">
          <w:pPr>
            <w:pStyle w:val="TOCNaslov"/>
            <w:rPr>
              <w:rFonts w:ascii="Arial Nova Light" w:hAnsi="Arial Nova Light"/>
              <w:sz w:val="24"/>
              <w:szCs w:val="24"/>
            </w:rPr>
          </w:pPr>
          <w:r w:rsidRPr="00906C0A">
            <w:rPr>
              <w:rFonts w:ascii="Arial Nova Light" w:hAnsi="Arial Nova Light"/>
              <w:sz w:val="24"/>
              <w:szCs w:val="24"/>
            </w:rPr>
            <w:t>Sadržaj</w:t>
          </w:r>
        </w:p>
        <w:p w14:paraId="3FE3BF07" w14:textId="77777777" w:rsidR="004F5819" w:rsidRPr="00906C0A" w:rsidRDefault="004F5819" w:rsidP="004F5819">
          <w:pPr>
            <w:rPr>
              <w:rFonts w:ascii="Arial Nova Light" w:hAnsi="Arial Nova Light"/>
            </w:rPr>
          </w:pPr>
        </w:p>
        <w:p w14:paraId="4FE911B6" w14:textId="77777777" w:rsidR="004F5819" w:rsidRPr="00906C0A" w:rsidRDefault="004F5819" w:rsidP="004F5819">
          <w:pPr>
            <w:rPr>
              <w:rFonts w:ascii="Arial Nova Light" w:hAnsi="Arial Nova Light"/>
            </w:rPr>
          </w:pPr>
        </w:p>
        <w:p w14:paraId="10103D48" w14:textId="7FB4E95B" w:rsidR="00906C0A" w:rsidRPr="00906C0A" w:rsidRDefault="00A012D0">
          <w:pPr>
            <w:pStyle w:val="Sadraj1"/>
            <w:tabs>
              <w:tab w:val="right" w:leader="dot" w:pos="9854"/>
            </w:tabs>
            <w:rPr>
              <w:rFonts w:ascii="Arial Nova Light" w:eastAsiaTheme="minorEastAsia" w:hAnsi="Arial Nova Light" w:cstheme="minorBidi"/>
              <w:noProof/>
              <w:kern w:val="2"/>
              <w14:ligatures w14:val="standardContextual"/>
            </w:rPr>
          </w:pPr>
          <w:r w:rsidRPr="00906C0A">
            <w:rPr>
              <w:rFonts w:ascii="Arial Nova Light" w:hAnsi="Arial Nova Light"/>
            </w:rPr>
            <w:fldChar w:fldCharType="begin"/>
          </w:r>
          <w:r w:rsidRPr="00906C0A">
            <w:rPr>
              <w:rFonts w:ascii="Arial Nova Light" w:hAnsi="Arial Nova Light"/>
            </w:rPr>
            <w:instrText xml:space="preserve"> TOC \o "1-3" \h \z \u </w:instrText>
          </w:r>
          <w:r w:rsidRPr="00906C0A">
            <w:rPr>
              <w:rFonts w:ascii="Arial Nova Light" w:hAnsi="Arial Nova Light"/>
            </w:rPr>
            <w:fldChar w:fldCharType="separate"/>
          </w:r>
          <w:hyperlink w:anchor="_Toc211501516" w:history="1">
            <w:r w:rsidR="00906C0A" w:rsidRPr="00906C0A">
              <w:rPr>
                <w:rStyle w:val="Hiperveza"/>
                <w:rFonts w:ascii="Arial Nova Light" w:hAnsi="Arial Nova Light"/>
                <w:noProof/>
              </w:rPr>
              <w:t>1. PREDGOVOR</w:t>
            </w:r>
            <w:r w:rsidR="00906C0A" w:rsidRPr="00906C0A">
              <w:rPr>
                <w:rFonts w:ascii="Arial Nova Light" w:hAnsi="Arial Nova Light"/>
                <w:noProof/>
                <w:webHidden/>
              </w:rPr>
              <w:tab/>
            </w:r>
            <w:r w:rsidR="00906C0A" w:rsidRPr="00906C0A">
              <w:rPr>
                <w:rFonts w:ascii="Arial Nova Light" w:hAnsi="Arial Nova Light"/>
                <w:noProof/>
                <w:webHidden/>
              </w:rPr>
              <w:fldChar w:fldCharType="begin"/>
            </w:r>
            <w:r w:rsidR="00906C0A" w:rsidRPr="00906C0A">
              <w:rPr>
                <w:rFonts w:ascii="Arial Nova Light" w:hAnsi="Arial Nova Light"/>
                <w:noProof/>
                <w:webHidden/>
              </w:rPr>
              <w:instrText xml:space="preserve"> PAGEREF _Toc211501516 \h </w:instrText>
            </w:r>
            <w:r w:rsidR="00906C0A" w:rsidRPr="00906C0A">
              <w:rPr>
                <w:rFonts w:ascii="Arial Nova Light" w:hAnsi="Arial Nova Light"/>
                <w:noProof/>
                <w:webHidden/>
              </w:rPr>
            </w:r>
            <w:r w:rsidR="00906C0A" w:rsidRPr="00906C0A">
              <w:rPr>
                <w:rFonts w:ascii="Arial Nova Light" w:hAnsi="Arial Nova Light"/>
                <w:noProof/>
                <w:webHidden/>
              </w:rPr>
              <w:fldChar w:fldCharType="separate"/>
            </w:r>
            <w:r w:rsidR="00906C0A" w:rsidRPr="00906C0A">
              <w:rPr>
                <w:rFonts w:ascii="Arial Nova Light" w:hAnsi="Arial Nova Light"/>
                <w:noProof/>
                <w:webHidden/>
              </w:rPr>
              <w:t>3</w:t>
            </w:r>
            <w:r w:rsidR="00906C0A" w:rsidRPr="00906C0A">
              <w:rPr>
                <w:rFonts w:ascii="Arial Nova Light" w:hAnsi="Arial Nova Light"/>
                <w:noProof/>
                <w:webHidden/>
              </w:rPr>
              <w:fldChar w:fldCharType="end"/>
            </w:r>
          </w:hyperlink>
        </w:p>
        <w:p w14:paraId="5A0B9CE4" w14:textId="13E3936E" w:rsidR="00906C0A" w:rsidRPr="00906C0A" w:rsidRDefault="00906C0A">
          <w:pPr>
            <w:pStyle w:val="Sadraj1"/>
            <w:tabs>
              <w:tab w:val="right" w:leader="dot" w:pos="9854"/>
            </w:tabs>
            <w:rPr>
              <w:rFonts w:ascii="Arial Nova Light" w:eastAsiaTheme="minorEastAsia" w:hAnsi="Arial Nova Light" w:cstheme="minorBidi"/>
              <w:noProof/>
              <w:kern w:val="2"/>
              <w14:ligatures w14:val="standardContextual"/>
            </w:rPr>
          </w:pPr>
          <w:hyperlink w:anchor="_Toc211501517" w:history="1">
            <w:r w:rsidRPr="00906C0A">
              <w:rPr>
                <w:rStyle w:val="Hiperveza"/>
                <w:rFonts w:ascii="Arial Nova Light" w:hAnsi="Arial Nova Light"/>
                <w:noProof/>
              </w:rPr>
              <w:t>2. UVOD</w:t>
            </w:r>
            <w:r w:rsidRPr="00906C0A">
              <w:rPr>
                <w:rFonts w:ascii="Arial Nova Light" w:hAnsi="Arial Nova Light"/>
                <w:noProof/>
                <w:webHidden/>
              </w:rPr>
              <w:tab/>
            </w:r>
            <w:r w:rsidRPr="00906C0A">
              <w:rPr>
                <w:rFonts w:ascii="Arial Nova Light" w:hAnsi="Arial Nova Light"/>
                <w:noProof/>
                <w:webHidden/>
              </w:rPr>
              <w:fldChar w:fldCharType="begin"/>
            </w:r>
            <w:r w:rsidRPr="00906C0A">
              <w:rPr>
                <w:rFonts w:ascii="Arial Nova Light" w:hAnsi="Arial Nova Light"/>
                <w:noProof/>
                <w:webHidden/>
              </w:rPr>
              <w:instrText xml:space="preserve"> PAGEREF _Toc211501517 \h </w:instrText>
            </w:r>
            <w:r w:rsidRPr="00906C0A">
              <w:rPr>
                <w:rFonts w:ascii="Arial Nova Light" w:hAnsi="Arial Nova Light"/>
                <w:noProof/>
                <w:webHidden/>
              </w:rPr>
            </w:r>
            <w:r w:rsidRPr="00906C0A">
              <w:rPr>
                <w:rFonts w:ascii="Arial Nova Light" w:hAnsi="Arial Nova Light"/>
                <w:noProof/>
                <w:webHidden/>
              </w:rPr>
              <w:fldChar w:fldCharType="separate"/>
            </w:r>
            <w:r w:rsidRPr="00906C0A">
              <w:rPr>
                <w:rFonts w:ascii="Arial Nova Light" w:hAnsi="Arial Nova Light"/>
                <w:noProof/>
                <w:webHidden/>
              </w:rPr>
              <w:t>4</w:t>
            </w:r>
            <w:r w:rsidRPr="00906C0A">
              <w:rPr>
                <w:rFonts w:ascii="Arial Nova Light" w:hAnsi="Arial Nova Light"/>
                <w:noProof/>
                <w:webHidden/>
              </w:rPr>
              <w:fldChar w:fldCharType="end"/>
            </w:r>
          </w:hyperlink>
        </w:p>
        <w:p w14:paraId="0A8EB757" w14:textId="1737C040" w:rsidR="00906C0A" w:rsidRPr="00906C0A" w:rsidRDefault="00906C0A">
          <w:pPr>
            <w:pStyle w:val="Sadraj2"/>
            <w:tabs>
              <w:tab w:val="right" w:leader="dot" w:pos="9854"/>
            </w:tabs>
            <w:rPr>
              <w:rFonts w:ascii="Arial Nova Light" w:eastAsiaTheme="minorEastAsia" w:hAnsi="Arial Nova Light" w:cstheme="minorBidi"/>
              <w:noProof/>
              <w:kern w:val="2"/>
              <w14:ligatures w14:val="standardContextual"/>
            </w:rPr>
          </w:pPr>
          <w:hyperlink w:anchor="_Toc211501518" w:history="1">
            <w:r w:rsidRPr="00906C0A">
              <w:rPr>
                <w:rStyle w:val="Hiperveza"/>
                <w:rFonts w:ascii="Arial Nova Light" w:hAnsi="Arial Nova Light"/>
                <w:noProof/>
              </w:rPr>
              <w:t>2.1. Vizija i misija</w:t>
            </w:r>
            <w:r w:rsidRPr="00906C0A">
              <w:rPr>
                <w:rFonts w:ascii="Arial Nova Light" w:hAnsi="Arial Nova Light"/>
                <w:noProof/>
                <w:webHidden/>
              </w:rPr>
              <w:tab/>
            </w:r>
            <w:r w:rsidRPr="00906C0A">
              <w:rPr>
                <w:rFonts w:ascii="Arial Nova Light" w:hAnsi="Arial Nova Light"/>
                <w:noProof/>
                <w:webHidden/>
              </w:rPr>
              <w:fldChar w:fldCharType="begin"/>
            </w:r>
            <w:r w:rsidRPr="00906C0A">
              <w:rPr>
                <w:rFonts w:ascii="Arial Nova Light" w:hAnsi="Arial Nova Light"/>
                <w:noProof/>
                <w:webHidden/>
              </w:rPr>
              <w:instrText xml:space="preserve"> PAGEREF _Toc211501518 \h </w:instrText>
            </w:r>
            <w:r w:rsidRPr="00906C0A">
              <w:rPr>
                <w:rFonts w:ascii="Arial Nova Light" w:hAnsi="Arial Nova Light"/>
                <w:noProof/>
                <w:webHidden/>
              </w:rPr>
            </w:r>
            <w:r w:rsidRPr="00906C0A">
              <w:rPr>
                <w:rFonts w:ascii="Arial Nova Light" w:hAnsi="Arial Nova Light"/>
                <w:noProof/>
                <w:webHidden/>
              </w:rPr>
              <w:fldChar w:fldCharType="separate"/>
            </w:r>
            <w:r w:rsidRPr="00906C0A">
              <w:rPr>
                <w:rFonts w:ascii="Arial Nova Light" w:hAnsi="Arial Nova Light"/>
                <w:noProof/>
                <w:webHidden/>
              </w:rPr>
              <w:t>4</w:t>
            </w:r>
            <w:r w:rsidRPr="00906C0A">
              <w:rPr>
                <w:rFonts w:ascii="Arial Nova Light" w:hAnsi="Arial Nova Light"/>
                <w:noProof/>
                <w:webHidden/>
              </w:rPr>
              <w:fldChar w:fldCharType="end"/>
            </w:r>
          </w:hyperlink>
        </w:p>
        <w:p w14:paraId="201C3649" w14:textId="67DF8F6B" w:rsidR="00906C0A" w:rsidRPr="00906C0A" w:rsidRDefault="00906C0A">
          <w:pPr>
            <w:pStyle w:val="Sadraj2"/>
            <w:tabs>
              <w:tab w:val="right" w:leader="dot" w:pos="9854"/>
            </w:tabs>
            <w:rPr>
              <w:rFonts w:ascii="Arial Nova Light" w:eastAsiaTheme="minorEastAsia" w:hAnsi="Arial Nova Light" w:cstheme="minorBidi"/>
              <w:noProof/>
              <w:kern w:val="2"/>
              <w14:ligatures w14:val="standardContextual"/>
            </w:rPr>
          </w:pPr>
          <w:hyperlink w:anchor="_Toc211501519" w:history="1">
            <w:r w:rsidRPr="00906C0A">
              <w:rPr>
                <w:rStyle w:val="Hiperveza"/>
                <w:rFonts w:ascii="Arial Nova Light" w:hAnsi="Arial Nova Light"/>
                <w:noProof/>
              </w:rPr>
              <w:t>2.2. Djelokrug Općine Dvor</w:t>
            </w:r>
            <w:r w:rsidRPr="00906C0A">
              <w:rPr>
                <w:rFonts w:ascii="Arial Nova Light" w:hAnsi="Arial Nova Light"/>
                <w:noProof/>
                <w:webHidden/>
              </w:rPr>
              <w:tab/>
            </w:r>
            <w:r w:rsidRPr="00906C0A">
              <w:rPr>
                <w:rFonts w:ascii="Arial Nova Light" w:hAnsi="Arial Nova Light"/>
                <w:noProof/>
                <w:webHidden/>
              </w:rPr>
              <w:fldChar w:fldCharType="begin"/>
            </w:r>
            <w:r w:rsidRPr="00906C0A">
              <w:rPr>
                <w:rFonts w:ascii="Arial Nova Light" w:hAnsi="Arial Nova Light"/>
                <w:noProof/>
                <w:webHidden/>
              </w:rPr>
              <w:instrText xml:space="preserve"> PAGEREF _Toc211501519 \h </w:instrText>
            </w:r>
            <w:r w:rsidRPr="00906C0A">
              <w:rPr>
                <w:rFonts w:ascii="Arial Nova Light" w:hAnsi="Arial Nova Light"/>
                <w:noProof/>
                <w:webHidden/>
              </w:rPr>
            </w:r>
            <w:r w:rsidRPr="00906C0A">
              <w:rPr>
                <w:rFonts w:ascii="Arial Nova Light" w:hAnsi="Arial Nova Light"/>
                <w:noProof/>
                <w:webHidden/>
              </w:rPr>
              <w:fldChar w:fldCharType="separate"/>
            </w:r>
            <w:r w:rsidRPr="00906C0A">
              <w:rPr>
                <w:rFonts w:ascii="Arial Nova Light" w:hAnsi="Arial Nova Light"/>
                <w:noProof/>
                <w:webHidden/>
              </w:rPr>
              <w:t>5</w:t>
            </w:r>
            <w:r w:rsidRPr="00906C0A">
              <w:rPr>
                <w:rFonts w:ascii="Arial Nova Light" w:hAnsi="Arial Nova Light"/>
                <w:noProof/>
                <w:webHidden/>
              </w:rPr>
              <w:fldChar w:fldCharType="end"/>
            </w:r>
          </w:hyperlink>
        </w:p>
        <w:p w14:paraId="755B5267" w14:textId="0BA28967" w:rsidR="00906C0A" w:rsidRPr="00906C0A" w:rsidRDefault="00906C0A">
          <w:pPr>
            <w:pStyle w:val="Sadraj2"/>
            <w:tabs>
              <w:tab w:val="right" w:leader="dot" w:pos="9854"/>
            </w:tabs>
            <w:rPr>
              <w:rFonts w:ascii="Arial Nova Light" w:eastAsiaTheme="minorEastAsia" w:hAnsi="Arial Nova Light" w:cstheme="minorBidi"/>
              <w:noProof/>
              <w:kern w:val="2"/>
              <w14:ligatures w14:val="standardContextual"/>
            </w:rPr>
          </w:pPr>
          <w:hyperlink w:anchor="_Toc211501520" w:history="1">
            <w:r w:rsidRPr="00906C0A">
              <w:rPr>
                <w:rStyle w:val="Hiperveza"/>
                <w:rFonts w:ascii="Arial Nova Light" w:hAnsi="Arial Nova Light"/>
                <w:noProof/>
              </w:rPr>
              <w:t>2.3. Proračunski korisnici i druge pravne osobe u nadležnosti Općine Dvor</w:t>
            </w:r>
            <w:r w:rsidRPr="00906C0A">
              <w:rPr>
                <w:rFonts w:ascii="Arial Nova Light" w:hAnsi="Arial Nova Light"/>
                <w:noProof/>
                <w:webHidden/>
              </w:rPr>
              <w:tab/>
            </w:r>
            <w:r w:rsidRPr="00906C0A">
              <w:rPr>
                <w:rFonts w:ascii="Arial Nova Light" w:hAnsi="Arial Nova Light"/>
                <w:noProof/>
                <w:webHidden/>
              </w:rPr>
              <w:fldChar w:fldCharType="begin"/>
            </w:r>
            <w:r w:rsidRPr="00906C0A">
              <w:rPr>
                <w:rFonts w:ascii="Arial Nova Light" w:hAnsi="Arial Nova Light"/>
                <w:noProof/>
                <w:webHidden/>
              </w:rPr>
              <w:instrText xml:space="preserve"> PAGEREF _Toc211501520 \h </w:instrText>
            </w:r>
            <w:r w:rsidRPr="00906C0A">
              <w:rPr>
                <w:rFonts w:ascii="Arial Nova Light" w:hAnsi="Arial Nova Light"/>
                <w:noProof/>
                <w:webHidden/>
              </w:rPr>
            </w:r>
            <w:r w:rsidRPr="00906C0A">
              <w:rPr>
                <w:rFonts w:ascii="Arial Nova Light" w:hAnsi="Arial Nova Light"/>
                <w:noProof/>
                <w:webHidden/>
              </w:rPr>
              <w:fldChar w:fldCharType="separate"/>
            </w:r>
            <w:r w:rsidRPr="00906C0A">
              <w:rPr>
                <w:rFonts w:ascii="Arial Nova Light" w:hAnsi="Arial Nova Light"/>
                <w:noProof/>
                <w:webHidden/>
              </w:rPr>
              <w:t>6</w:t>
            </w:r>
            <w:r w:rsidRPr="00906C0A">
              <w:rPr>
                <w:rFonts w:ascii="Arial Nova Light" w:hAnsi="Arial Nova Light"/>
                <w:noProof/>
                <w:webHidden/>
              </w:rPr>
              <w:fldChar w:fldCharType="end"/>
            </w:r>
          </w:hyperlink>
        </w:p>
        <w:p w14:paraId="4B7528FC" w14:textId="7B63E048" w:rsidR="00906C0A" w:rsidRPr="00906C0A" w:rsidRDefault="00906C0A">
          <w:pPr>
            <w:pStyle w:val="Sadraj2"/>
            <w:tabs>
              <w:tab w:val="right" w:leader="dot" w:pos="9854"/>
            </w:tabs>
            <w:rPr>
              <w:rFonts w:ascii="Arial Nova Light" w:eastAsiaTheme="minorEastAsia" w:hAnsi="Arial Nova Light" w:cstheme="minorBidi"/>
              <w:noProof/>
              <w:kern w:val="2"/>
              <w14:ligatures w14:val="standardContextual"/>
            </w:rPr>
          </w:pPr>
          <w:hyperlink w:anchor="_Toc211501521" w:history="1">
            <w:r w:rsidRPr="00906C0A">
              <w:rPr>
                <w:rStyle w:val="Hiperveza"/>
                <w:rFonts w:ascii="Arial Nova Light" w:hAnsi="Arial Nova Light"/>
                <w:noProof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2.4. Organizacijska struktura Općine Dvor</w:t>
            </w:r>
            <w:r w:rsidRPr="00906C0A">
              <w:rPr>
                <w:rFonts w:ascii="Arial Nova Light" w:hAnsi="Arial Nova Light"/>
                <w:noProof/>
                <w:webHidden/>
              </w:rPr>
              <w:tab/>
            </w:r>
            <w:r w:rsidRPr="00906C0A">
              <w:rPr>
                <w:rFonts w:ascii="Arial Nova Light" w:hAnsi="Arial Nova Light"/>
                <w:noProof/>
                <w:webHidden/>
              </w:rPr>
              <w:fldChar w:fldCharType="begin"/>
            </w:r>
            <w:r w:rsidRPr="00906C0A">
              <w:rPr>
                <w:rFonts w:ascii="Arial Nova Light" w:hAnsi="Arial Nova Light"/>
                <w:noProof/>
                <w:webHidden/>
              </w:rPr>
              <w:instrText xml:space="preserve"> PAGEREF _Toc211501521 \h </w:instrText>
            </w:r>
            <w:r w:rsidRPr="00906C0A">
              <w:rPr>
                <w:rFonts w:ascii="Arial Nova Light" w:hAnsi="Arial Nova Light"/>
                <w:noProof/>
                <w:webHidden/>
              </w:rPr>
            </w:r>
            <w:r w:rsidRPr="00906C0A">
              <w:rPr>
                <w:rFonts w:ascii="Arial Nova Light" w:hAnsi="Arial Nova Light"/>
                <w:noProof/>
                <w:webHidden/>
              </w:rPr>
              <w:fldChar w:fldCharType="separate"/>
            </w:r>
            <w:r w:rsidRPr="00906C0A">
              <w:rPr>
                <w:rFonts w:ascii="Arial Nova Light" w:hAnsi="Arial Nova Light"/>
                <w:noProof/>
                <w:webHidden/>
              </w:rPr>
              <w:t>8</w:t>
            </w:r>
            <w:r w:rsidRPr="00906C0A">
              <w:rPr>
                <w:rFonts w:ascii="Arial Nova Light" w:hAnsi="Arial Nova Light"/>
                <w:noProof/>
                <w:webHidden/>
              </w:rPr>
              <w:fldChar w:fldCharType="end"/>
            </w:r>
          </w:hyperlink>
        </w:p>
        <w:p w14:paraId="68B23737" w14:textId="36DC704F" w:rsidR="00906C0A" w:rsidRPr="00906C0A" w:rsidRDefault="00906C0A">
          <w:pPr>
            <w:pStyle w:val="Sadraj1"/>
            <w:tabs>
              <w:tab w:val="left" w:pos="480"/>
              <w:tab w:val="right" w:leader="dot" w:pos="9854"/>
            </w:tabs>
            <w:rPr>
              <w:rFonts w:ascii="Arial Nova Light" w:eastAsiaTheme="minorEastAsia" w:hAnsi="Arial Nova Light" w:cstheme="minorBidi"/>
              <w:noProof/>
              <w:kern w:val="2"/>
              <w14:ligatures w14:val="standardContextual"/>
            </w:rPr>
          </w:pPr>
          <w:hyperlink w:anchor="_Toc211501522" w:history="1">
            <w:r w:rsidRPr="00906C0A">
              <w:rPr>
                <w:rStyle w:val="Hiperveza"/>
                <w:rFonts w:ascii="Arial Nova Light" w:hAnsi="Arial Nova Light"/>
                <w:noProof/>
              </w:rPr>
              <w:t>3.</w:t>
            </w:r>
            <w:r w:rsidRPr="00906C0A">
              <w:rPr>
                <w:rFonts w:ascii="Arial Nova Light" w:eastAsiaTheme="minorEastAsia" w:hAnsi="Arial Nova Light" w:cstheme="minorBidi"/>
                <w:noProof/>
                <w:kern w:val="2"/>
                <w14:ligatures w14:val="standardContextual"/>
              </w:rPr>
              <w:tab/>
            </w:r>
            <w:r w:rsidRPr="00906C0A">
              <w:rPr>
                <w:rStyle w:val="Hiperveza"/>
                <w:rFonts w:ascii="Arial Nova Light" w:hAnsi="Arial Nova Light"/>
                <w:noProof/>
              </w:rPr>
              <w:t>KRATKOROČNI RAZVOJNI IZAZOVI I POTENCIJALI U OPĆINI DVOR</w:t>
            </w:r>
            <w:r w:rsidRPr="00906C0A">
              <w:rPr>
                <w:rFonts w:ascii="Arial Nova Light" w:hAnsi="Arial Nova Light"/>
                <w:noProof/>
                <w:webHidden/>
              </w:rPr>
              <w:tab/>
            </w:r>
            <w:r w:rsidRPr="00906C0A">
              <w:rPr>
                <w:rFonts w:ascii="Arial Nova Light" w:hAnsi="Arial Nova Light"/>
                <w:noProof/>
                <w:webHidden/>
              </w:rPr>
              <w:fldChar w:fldCharType="begin"/>
            </w:r>
            <w:r w:rsidRPr="00906C0A">
              <w:rPr>
                <w:rFonts w:ascii="Arial Nova Light" w:hAnsi="Arial Nova Light"/>
                <w:noProof/>
                <w:webHidden/>
              </w:rPr>
              <w:instrText xml:space="preserve"> PAGEREF _Toc211501522 \h </w:instrText>
            </w:r>
            <w:r w:rsidRPr="00906C0A">
              <w:rPr>
                <w:rFonts w:ascii="Arial Nova Light" w:hAnsi="Arial Nova Light"/>
                <w:noProof/>
                <w:webHidden/>
              </w:rPr>
            </w:r>
            <w:r w:rsidRPr="00906C0A">
              <w:rPr>
                <w:rFonts w:ascii="Arial Nova Light" w:hAnsi="Arial Nova Light"/>
                <w:noProof/>
                <w:webHidden/>
              </w:rPr>
              <w:fldChar w:fldCharType="separate"/>
            </w:r>
            <w:r w:rsidRPr="00906C0A">
              <w:rPr>
                <w:rFonts w:ascii="Arial Nova Light" w:hAnsi="Arial Nova Light"/>
                <w:noProof/>
                <w:webHidden/>
              </w:rPr>
              <w:t>9</w:t>
            </w:r>
            <w:r w:rsidRPr="00906C0A">
              <w:rPr>
                <w:rFonts w:ascii="Arial Nova Light" w:hAnsi="Arial Nova Light"/>
                <w:noProof/>
                <w:webHidden/>
              </w:rPr>
              <w:fldChar w:fldCharType="end"/>
            </w:r>
          </w:hyperlink>
        </w:p>
        <w:p w14:paraId="17FD39DC" w14:textId="7F61FB46" w:rsidR="00906C0A" w:rsidRPr="00906C0A" w:rsidRDefault="00906C0A">
          <w:pPr>
            <w:pStyle w:val="Sadraj1"/>
            <w:tabs>
              <w:tab w:val="right" w:leader="dot" w:pos="9854"/>
            </w:tabs>
            <w:rPr>
              <w:rFonts w:ascii="Arial Nova Light" w:eastAsiaTheme="minorEastAsia" w:hAnsi="Arial Nova Light" w:cstheme="minorBidi"/>
              <w:noProof/>
              <w:kern w:val="2"/>
              <w14:ligatures w14:val="standardContextual"/>
            </w:rPr>
          </w:pPr>
          <w:hyperlink w:anchor="_Toc211501523" w:history="1">
            <w:r w:rsidRPr="00906C0A">
              <w:rPr>
                <w:rStyle w:val="Hiperveza"/>
                <w:rFonts w:ascii="Arial Nova Light" w:hAnsi="Arial Nova Light"/>
                <w:noProof/>
              </w:rPr>
              <w:t>4. DOPRINOS PROVEDBI CILJEVA I PRIORITETE IZ POVEZANIH ATRATEŠKIH AKATA</w:t>
            </w:r>
            <w:r w:rsidRPr="00906C0A">
              <w:rPr>
                <w:rFonts w:ascii="Arial Nova Light" w:hAnsi="Arial Nova Light"/>
                <w:noProof/>
                <w:webHidden/>
              </w:rPr>
              <w:tab/>
            </w:r>
            <w:r w:rsidRPr="00906C0A">
              <w:rPr>
                <w:rFonts w:ascii="Arial Nova Light" w:hAnsi="Arial Nova Light"/>
                <w:noProof/>
                <w:webHidden/>
              </w:rPr>
              <w:fldChar w:fldCharType="begin"/>
            </w:r>
            <w:r w:rsidRPr="00906C0A">
              <w:rPr>
                <w:rFonts w:ascii="Arial Nova Light" w:hAnsi="Arial Nova Light"/>
                <w:noProof/>
                <w:webHidden/>
              </w:rPr>
              <w:instrText xml:space="preserve"> PAGEREF _Toc211501523 \h </w:instrText>
            </w:r>
            <w:r w:rsidRPr="00906C0A">
              <w:rPr>
                <w:rFonts w:ascii="Arial Nova Light" w:hAnsi="Arial Nova Light"/>
                <w:noProof/>
                <w:webHidden/>
              </w:rPr>
            </w:r>
            <w:r w:rsidRPr="00906C0A">
              <w:rPr>
                <w:rFonts w:ascii="Arial Nova Light" w:hAnsi="Arial Nova Light"/>
                <w:noProof/>
                <w:webHidden/>
              </w:rPr>
              <w:fldChar w:fldCharType="separate"/>
            </w:r>
            <w:r w:rsidRPr="00906C0A">
              <w:rPr>
                <w:rFonts w:ascii="Arial Nova Light" w:hAnsi="Arial Nova Light"/>
                <w:noProof/>
                <w:webHidden/>
              </w:rPr>
              <w:t>10</w:t>
            </w:r>
            <w:r w:rsidRPr="00906C0A">
              <w:rPr>
                <w:rFonts w:ascii="Arial Nova Light" w:hAnsi="Arial Nova Light"/>
                <w:noProof/>
                <w:webHidden/>
              </w:rPr>
              <w:fldChar w:fldCharType="end"/>
            </w:r>
          </w:hyperlink>
        </w:p>
        <w:p w14:paraId="68A17094" w14:textId="0FC8E565" w:rsidR="00906C0A" w:rsidRPr="00906C0A" w:rsidRDefault="00906C0A">
          <w:pPr>
            <w:pStyle w:val="Sadraj1"/>
            <w:tabs>
              <w:tab w:val="right" w:leader="dot" w:pos="9854"/>
            </w:tabs>
            <w:rPr>
              <w:rFonts w:ascii="Arial Nova Light" w:eastAsiaTheme="minorEastAsia" w:hAnsi="Arial Nova Light" w:cstheme="minorBidi"/>
              <w:noProof/>
              <w:kern w:val="2"/>
              <w14:ligatures w14:val="standardContextual"/>
            </w:rPr>
          </w:pPr>
          <w:hyperlink w:anchor="_Toc211501524" w:history="1">
            <w:r w:rsidRPr="00906C0A">
              <w:rPr>
                <w:rStyle w:val="Hiperveza"/>
                <w:rFonts w:ascii="Arial Nova Light" w:hAnsi="Arial Nova Light"/>
                <w:noProof/>
              </w:rPr>
              <w:t>5. POPIS MJERA S OPISOM, KLJUČNIM AKTIVNOSTIMA I POKAZATELJIMA REZULTATA</w:t>
            </w:r>
            <w:r w:rsidRPr="00906C0A">
              <w:rPr>
                <w:rFonts w:ascii="Arial Nova Light" w:hAnsi="Arial Nova Light"/>
                <w:noProof/>
                <w:webHidden/>
              </w:rPr>
              <w:tab/>
            </w:r>
            <w:r w:rsidRPr="00906C0A">
              <w:rPr>
                <w:rFonts w:ascii="Arial Nova Light" w:hAnsi="Arial Nova Light"/>
                <w:noProof/>
                <w:webHidden/>
              </w:rPr>
              <w:fldChar w:fldCharType="begin"/>
            </w:r>
            <w:r w:rsidRPr="00906C0A">
              <w:rPr>
                <w:rFonts w:ascii="Arial Nova Light" w:hAnsi="Arial Nova Light"/>
                <w:noProof/>
                <w:webHidden/>
              </w:rPr>
              <w:instrText xml:space="preserve"> PAGEREF _Toc211501524 \h </w:instrText>
            </w:r>
            <w:r w:rsidRPr="00906C0A">
              <w:rPr>
                <w:rFonts w:ascii="Arial Nova Light" w:hAnsi="Arial Nova Light"/>
                <w:noProof/>
                <w:webHidden/>
              </w:rPr>
            </w:r>
            <w:r w:rsidRPr="00906C0A">
              <w:rPr>
                <w:rFonts w:ascii="Arial Nova Light" w:hAnsi="Arial Nova Light"/>
                <w:noProof/>
                <w:webHidden/>
              </w:rPr>
              <w:fldChar w:fldCharType="separate"/>
            </w:r>
            <w:r w:rsidRPr="00906C0A">
              <w:rPr>
                <w:rFonts w:ascii="Arial Nova Light" w:hAnsi="Arial Nova Light"/>
                <w:noProof/>
                <w:webHidden/>
              </w:rPr>
              <w:t>11</w:t>
            </w:r>
            <w:r w:rsidRPr="00906C0A">
              <w:rPr>
                <w:rFonts w:ascii="Arial Nova Light" w:hAnsi="Arial Nova Light"/>
                <w:noProof/>
                <w:webHidden/>
              </w:rPr>
              <w:fldChar w:fldCharType="end"/>
            </w:r>
          </w:hyperlink>
        </w:p>
        <w:p w14:paraId="1468DECC" w14:textId="292DB25C" w:rsidR="00906C0A" w:rsidRPr="00906C0A" w:rsidRDefault="00906C0A">
          <w:pPr>
            <w:pStyle w:val="Sadraj1"/>
            <w:tabs>
              <w:tab w:val="right" w:leader="dot" w:pos="9854"/>
            </w:tabs>
            <w:rPr>
              <w:rFonts w:ascii="Arial Nova Light" w:eastAsiaTheme="minorEastAsia" w:hAnsi="Arial Nova Light" w:cstheme="minorBidi"/>
              <w:noProof/>
              <w:kern w:val="2"/>
              <w14:ligatures w14:val="standardContextual"/>
            </w:rPr>
          </w:pPr>
          <w:hyperlink w:anchor="_Toc211501525" w:history="1">
            <w:r w:rsidRPr="00906C0A">
              <w:rPr>
                <w:rStyle w:val="Hiperveza"/>
                <w:rFonts w:ascii="Arial Nova Light" w:hAnsi="Arial Nova Light"/>
                <w:noProof/>
              </w:rPr>
              <w:t>6. OKVIR ZA PRAĆENJE PROVEDBE</w:t>
            </w:r>
            <w:r w:rsidRPr="00906C0A">
              <w:rPr>
                <w:rFonts w:ascii="Arial Nova Light" w:hAnsi="Arial Nova Light"/>
                <w:noProof/>
                <w:webHidden/>
              </w:rPr>
              <w:tab/>
            </w:r>
            <w:r w:rsidRPr="00906C0A">
              <w:rPr>
                <w:rFonts w:ascii="Arial Nova Light" w:hAnsi="Arial Nova Light"/>
                <w:noProof/>
                <w:webHidden/>
              </w:rPr>
              <w:fldChar w:fldCharType="begin"/>
            </w:r>
            <w:r w:rsidRPr="00906C0A">
              <w:rPr>
                <w:rFonts w:ascii="Arial Nova Light" w:hAnsi="Arial Nova Light"/>
                <w:noProof/>
                <w:webHidden/>
              </w:rPr>
              <w:instrText xml:space="preserve"> PAGEREF _Toc211501525 \h </w:instrText>
            </w:r>
            <w:r w:rsidRPr="00906C0A">
              <w:rPr>
                <w:rFonts w:ascii="Arial Nova Light" w:hAnsi="Arial Nova Light"/>
                <w:noProof/>
                <w:webHidden/>
              </w:rPr>
            </w:r>
            <w:r w:rsidRPr="00906C0A">
              <w:rPr>
                <w:rFonts w:ascii="Arial Nova Light" w:hAnsi="Arial Nova Light"/>
                <w:noProof/>
                <w:webHidden/>
              </w:rPr>
              <w:fldChar w:fldCharType="separate"/>
            </w:r>
            <w:r w:rsidRPr="00906C0A">
              <w:rPr>
                <w:rFonts w:ascii="Arial Nova Light" w:hAnsi="Arial Nova Light"/>
                <w:noProof/>
                <w:webHidden/>
              </w:rPr>
              <w:t>24</w:t>
            </w:r>
            <w:r w:rsidRPr="00906C0A">
              <w:rPr>
                <w:rFonts w:ascii="Arial Nova Light" w:hAnsi="Arial Nova Light"/>
                <w:noProof/>
                <w:webHidden/>
              </w:rPr>
              <w:fldChar w:fldCharType="end"/>
            </w:r>
          </w:hyperlink>
        </w:p>
        <w:p w14:paraId="1637E359" w14:textId="4604A33D" w:rsidR="00906C0A" w:rsidRPr="00906C0A" w:rsidRDefault="00906C0A">
          <w:pPr>
            <w:pStyle w:val="Sadraj1"/>
            <w:tabs>
              <w:tab w:val="left" w:pos="480"/>
              <w:tab w:val="right" w:leader="dot" w:pos="9854"/>
            </w:tabs>
            <w:rPr>
              <w:rFonts w:ascii="Arial Nova Light" w:eastAsiaTheme="minorEastAsia" w:hAnsi="Arial Nova Light" w:cstheme="minorBidi"/>
              <w:noProof/>
              <w:kern w:val="2"/>
              <w14:ligatures w14:val="standardContextual"/>
            </w:rPr>
          </w:pPr>
          <w:hyperlink w:anchor="_Toc211501526" w:history="1">
            <w:r w:rsidRPr="00906C0A">
              <w:rPr>
                <w:rStyle w:val="Hiperveza"/>
                <w:rFonts w:ascii="Arial Nova Light" w:hAnsi="Arial Nova Light"/>
                <w:noProof/>
              </w:rPr>
              <w:t>7.</w:t>
            </w:r>
            <w:r w:rsidRPr="00906C0A">
              <w:rPr>
                <w:rFonts w:ascii="Arial Nova Light" w:eastAsiaTheme="minorEastAsia" w:hAnsi="Arial Nova Light" w:cstheme="minorBidi"/>
                <w:noProof/>
                <w:kern w:val="2"/>
                <w14:ligatures w14:val="standardContextual"/>
              </w:rPr>
              <w:tab/>
            </w:r>
            <w:r w:rsidRPr="00906C0A">
              <w:rPr>
                <w:rStyle w:val="Hiperveza"/>
                <w:rFonts w:ascii="Arial Nova Light" w:hAnsi="Arial Nova Light"/>
                <w:noProof/>
              </w:rPr>
              <w:t>PRILOG 1. Terminski, akcijski i financijski plan provedbe</w:t>
            </w:r>
            <w:r w:rsidRPr="00906C0A">
              <w:rPr>
                <w:rFonts w:ascii="Arial Nova Light" w:hAnsi="Arial Nova Light"/>
                <w:noProof/>
                <w:webHidden/>
              </w:rPr>
              <w:tab/>
            </w:r>
            <w:r w:rsidRPr="00906C0A">
              <w:rPr>
                <w:rFonts w:ascii="Arial Nova Light" w:hAnsi="Arial Nova Light"/>
                <w:noProof/>
                <w:webHidden/>
              </w:rPr>
              <w:fldChar w:fldCharType="begin"/>
            </w:r>
            <w:r w:rsidRPr="00906C0A">
              <w:rPr>
                <w:rFonts w:ascii="Arial Nova Light" w:hAnsi="Arial Nova Light"/>
                <w:noProof/>
                <w:webHidden/>
              </w:rPr>
              <w:instrText xml:space="preserve"> PAGEREF _Toc211501526 \h </w:instrText>
            </w:r>
            <w:r w:rsidRPr="00906C0A">
              <w:rPr>
                <w:rFonts w:ascii="Arial Nova Light" w:hAnsi="Arial Nova Light"/>
                <w:noProof/>
                <w:webHidden/>
              </w:rPr>
            </w:r>
            <w:r w:rsidRPr="00906C0A">
              <w:rPr>
                <w:rFonts w:ascii="Arial Nova Light" w:hAnsi="Arial Nova Light"/>
                <w:noProof/>
                <w:webHidden/>
              </w:rPr>
              <w:fldChar w:fldCharType="separate"/>
            </w:r>
            <w:r w:rsidRPr="00906C0A">
              <w:rPr>
                <w:rFonts w:ascii="Arial Nova Light" w:hAnsi="Arial Nova Light"/>
                <w:noProof/>
                <w:webHidden/>
              </w:rPr>
              <w:t>26</w:t>
            </w:r>
            <w:r w:rsidRPr="00906C0A">
              <w:rPr>
                <w:rFonts w:ascii="Arial Nova Light" w:hAnsi="Arial Nova Light"/>
                <w:noProof/>
                <w:webHidden/>
              </w:rPr>
              <w:fldChar w:fldCharType="end"/>
            </w:r>
          </w:hyperlink>
        </w:p>
        <w:p w14:paraId="137D2B5B" w14:textId="79197963" w:rsidR="00A012D0" w:rsidRPr="00906C0A" w:rsidRDefault="00A012D0">
          <w:pPr>
            <w:rPr>
              <w:rFonts w:ascii="Arial Nova Light" w:hAnsi="Arial Nova Light"/>
            </w:rPr>
          </w:pPr>
          <w:r w:rsidRPr="00906C0A">
            <w:rPr>
              <w:rFonts w:ascii="Arial Nova Light" w:hAnsi="Arial Nova Light"/>
              <w:b/>
              <w:bCs/>
            </w:rPr>
            <w:fldChar w:fldCharType="end"/>
          </w:r>
        </w:p>
      </w:sdtContent>
    </w:sdt>
    <w:p w14:paraId="044E3312" w14:textId="77777777" w:rsidR="00973F40" w:rsidRDefault="00973F40" w:rsidP="00704AD0">
      <w:pPr>
        <w:pStyle w:val="StandardWeb"/>
        <w:spacing w:before="200" w:beforeAutospacing="0" w:after="0" w:afterAutospacing="0"/>
        <w:rPr>
          <w:rFonts w:ascii="Arial Nova Light" w:eastAsia="+mn-ea" w:hAnsi="Arial Nova Light" w:cs="+mn-cs"/>
          <w:color w:val="262626"/>
          <w:kern w:val="24"/>
          <w:highlight w:val="yellow"/>
        </w:rPr>
      </w:pPr>
    </w:p>
    <w:p w14:paraId="601EE36C" w14:textId="77777777" w:rsidR="00973F40" w:rsidRDefault="00973F40" w:rsidP="00704AD0">
      <w:pPr>
        <w:pStyle w:val="StandardWeb"/>
        <w:spacing w:before="200" w:beforeAutospacing="0" w:after="0" w:afterAutospacing="0"/>
        <w:rPr>
          <w:rFonts w:ascii="Arial Nova Light" w:eastAsia="+mn-ea" w:hAnsi="Arial Nova Light" w:cs="+mn-cs"/>
          <w:color w:val="262626"/>
          <w:kern w:val="24"/>
          <w:highlight w:val="yellow"/>
        </w:rPr>
      </w:pPr>
    </w:p>
    <w:p w14:paraId="79FBCC38" w14:textId="77777777" w:rsidR="00704AD0" w:rsidRDefault="00704AD0" w:rsidP="00704AD0">
      <w:pPr>
        <w:pStyle w:val="StandardWeb"/>
        <w:spacing w:before="200" w:beforeAutospacing="0" w:after="0" w:afterAutospacing="0"/>
        <w:rPr>
          <w:rFonts w:ascii="Arial Nova Light" w:eastAsia="+mn-ea" w:hAnsi="Arial Nova Light" w:cs="+mn-cs"/>
          <w:color w:val="262626"/>
          <w:kern w:val="24"/>
          <w:highlight w:val="yellow"/>
        </w:rPr>
      </w:pPr>
    </w:p>
    <w:p w14:paraId="1EE2F1AE" w14:textId="77777777" w:rsidR="00A012D0" w:rsidRDefault="00A012D0" w:rsidP="00704AD0">
      <w:pPr>
        <w:pStyle w:val="StandardWeb"/>
        <w:spacing w:before="200" w:beforeAutospacing="0" w:after="0" w:afterAutospacing="0"/>
        <w:rPr>
          <w:rFonts w:ascii="Arial Nova Light" w:eastAsia="+mn-ea" w:hAnsi="Arial Nova Light" w:cs="+mn-cs"/>
          <w:color w:val="262626"/>
          <w:kern w:val="24"/>
          <w:highlight w:val="yellow"/>
        </w:rPr>
      </w:pPr>
    </w:p>
    <w:p w14:paraId="59BF5EEE" w14:textId="77777777" w:rsidR="00A012D0" w:rsidRDefault="00A012D0" w:rsidP="00704AD0">
      <w:pPr>
        <w:pStyle w:val="StandardWeb"/>
        <w:spacing w:before="200" w:beforeAutospacing="0" w:after="0" w:afterAutospacing="0"/>
        <w:rPr>
          <w:rFonts w:ascii="Arial Nova Light" w:eastAsia="+mn-ea" w:hAnsi="Arial Nova Light" w:cs="+mn-cs"/>
          <w:color w:val="262626"/>
          <w:kern w:val="24"/>
          <w:highlight w:val="yellow"/>
        </w:rPr>
      </w:pPr>
    </w:p>
    <w:p w14:paraId="116A187A" w14:textId="77777777" w:rsidR="00A012D0" w:rsidRDefault="00A012D0" w:rsidP="00704AD0">
      <w:pPr>
        <w:pStyle w:val="StandardWeb"/>
        <w:spacing w:before="200" w:beforeAutospacing="0" w:after="0" w:afterAutospacing="0"/>
        <w:rPr>
          <w:rFonts w:ascii="Arial Nova Light" w:eastAsia="+mn-ea" w:hAnsi="Arial Nova Light" w:cs="+mn-cs"/>
          <w:color w:val="262626"/>
          <w:kern w:val="24"/>
          <w:highlight w:val="yellow"/>
        </w:rPr>
      </w:pPr>
    </w:p>
    <w:p w14:paraId="74ED3F36" w14:textId="77777777" w:rsidR="00A012D0" w:rsidRDefault="00A012D0" w:rsidP="00704AD0">
      <w:pPr>
        <w:pStyle w:val="StandardWeb"/>
        <w:spacing w:before="200" w:beforeAutospacing="0" w:after="0" w:afterAutospacing="0"/>
        <w:rPr>
          <w:rFonts w:ascii="Arial Nova Light" w:eastAsia="+mn-ea" w:hAnsi="Arial Nova Light" w:cs="+mn-cs"/>
          <w:color w:val="262626"/>
          <w:kern w:val="24"/>
          <w:highlight w:val="yellow"/>
        </w:rPr>
      </w:pPr>
    </w:p>
    <w:p w14:paraId="09CF9EA0" w14:textId="77777777" w:rsidR="00A012D0" w:rsidRDefault="00A012D0" w:rsidP="00704AD0">
      <w:pPr>
        <w:pStyle w:val="StandardWeb"/>
        <w:spacing w:before="200" w:beforeAutospacing="0" w:after="0" w:afterAutospacing="0"/>
        <w:rPr>
          <w:rFonts w:ascii="Arial Nova Light" w:eastAsia="+mn-ea" w:hAnsi="Arial Nova Light" w:cs="+mn-cs"/>
          <w:color w:val="262626"/>
          <w:kern w:val="24"/>
          <w:highlight w:val="yellow"/>
        </w:rPr>
      </w:pPr>
    </w:p>
    <w:p w14:paraId="48A25789" w14:textId="77777777" w:rsidR="00A012D0" w:rsidRDefault="00A012D0" w:rsidP="00704AD0">
      <w:pPr>
        <w:pStyle w:val="StandardWeb"/>
        <w:spacing w:before="200" w:beforeAutospacing="0" w:after="0" w:afterAutospacing="0"/>
        <w:rPr>
          <w:rFonts w:ascii="Arial Nova Light" w:eastAsia="+mn-ea" w:hAnsi="Arial Nova Light" w:cs="+mn-cs"/>
          <w:color w:val="262626"/>
          <w:kern w:val="24"/>
          <w:highlight w:val="yellow"/>
        </w:rPr>
      </w:pPr>
    </w:p>
    <w:p w14:paraId="381EDE88" w14:textId="77777777" w:rsidR="00A012D0" w:rsidRDefault="00A012D0" w:rsidP="00704AD0">
      <w:pPr>
        <w:pStyle w:val="StandardWeb"/>
        <w:spacing w:before="200" w:beforeAutospacing="0" w:after="0" w:afterAutospacing="0"/>
        <w:rPr>
          <w:rFonts w:ascii="Arial Nova Light" w:eastAsia="+mn-ea" w:hAnsi="Arial Nova Light" w:cs="+mn-cs"/>
          <w:color w:val="262626"/>
          <w:kern w:val="24"/>
          <w:highlight w:val="yellow"/>
        </w:rPr>
      </w:pPr>
    </w:p>
    <w:p w14:paraId="5E891C87" w14:textId="77777777" w:rsidR="00A012D0" w:rsidRDefault="00A012D0" w:rsidP="00704AD0">
      <w:pPr>
        <w:pStyle w:val="StandardWeb"/>
        <w:spacing w:before="200" w:beforeAutospacing="0" w:after="0" w:afterAutospacing="0"/>
        <w:rPr>
          <w:rFonts w:ascii="Arial Nova Light" w:eastAsia="+mn-ea" w:hAnsi="Arial Nova Light" w:cs="+mn-cs"/>
          <w:color w:val="262626"/>
          <w:kern w:val="24"/>
          <w:highlight w:val="yellow"/>
        </w:rPr>
      </w:pPr>
    </w:p>
    <w:p w14:paraId="36C8AC69" w14:textId="77777777" w:rsidR="00A012D0" w:rsidRDefault="00A012D0" w:rsidP="00704AD0">
      <w:pPr>
        <w:pStyle w:val="StandardWeb"/>
        <w:spacing w:before="200" w:beforeAutospacing="0" w:after="0" w:afterAutospacing="0"/>
        <w:rPr>
          <w:rFonts w:ascii="Arial Nova Light" w:eastAsia="+mn-ea" w:hAnsi="Arial Nova Light" w:cs="+mn-cs"/>
          <w:color w:val="262626"/>
          <w:kern w:val="24"/>
          <w:highlight w:val="yellow"/>
        </w:rPr>
      </w:pPr>
    </w:p>
    <w:p w14:paraId="325D354A" w14:textId="77777777" w:rsidR="00A012D0" w:rsidRDefault="00A012D0" w:rsidP="00704AD0">
      <w:pPr>
        <w:pStyle w:val="StandardWeb"/>
        <w:spacing w:before="200" w:beforeAutospacing="0" w:after="0" w:afterAutospacing="0"/>
        <w:rPr>
          <w:rFonts w:ascii="Arial Nova Light" w:eastAsia="+mn-ea" w:hAnsi="Arial Nova Light" w:cs="+mn-cs"/>
          <w:color w:val="262626"/>
          <w:kern w:val="24"/>
          <w:highlight w:val="yellow"/>
        </w:rPr>
      </w:pPr>
    </w:p>
    <w:p w14:paraId="6274C9CC" w14:textId="77777777" w:rsidR="00A012D0" w:rsidRDefault="00A012D0" w:rsidP="00704AD0">
      <w:pPr>
        <w:pStyle w:val="StandardWeb"/>
        <w:spacing w:before="200" w:beforeAutospacing="0" w:after="0" w:afterAutospacing="0"/>
        <w:rPr>
          <w:rFonts w:ascii="Arial Nova Light" w:eastAsia="+mn-ea" w:hAnsi="Arial Nova Light" w:cs="+mn-cs"/>
          <w:color w:val="262626"/>
          <w:kern w:val="24"/>
          <w:highlight w:val="yellow"/>
        </w:rPr>
      </w:pPr>
    </w:p>
    <w:p w14:paraId="333D8DEA" w14:textId="229BC12D" w:rsidR="00F531AE" w:rsidRDefault="00F531AE" w:rsidP="00F531AE"/>
    <w:p w14:paraId="6BEF1092" w14:textId="77777777" w:rsidR="003B4573" w:rsidRDefault="003B4573" w:rsidP="00880FB4">
      <w:pPr>
        <w:spacing w:before="100" w:beforeAutospacing="1" w:after="100" w:afterAutospacing="1"/>
        <w:rPr>
          <w:b/>
          <w:bCs/>
          <w:highlight w:val="yellow"/>
        </w:rPr>
      </w:pPr>
    </w:p>
    <w:p w14:paraId="07C0E516" w14:textId="77777777" w:rsidR="00973F40" w:rsidRDefault="00973F40" w:rsidP="00880FB4">
      <w:pPr>
        <w:spacing w:before="100" w:beforeAutospacing="1" w:after="100" w:afterAutospacing="1"/>
        <w:rPr>
          <w:b/>
          <w:bCs/>
          <w:highlight w:val="yellow"/>
        </w:rPr>
      </w:pPr>
    </w:p>
    <w:p w14:paraId="281416E0" w14:textId="77777777" w:rsidR="00973F40" w:rsidRDefault="00973F40" w:rsidP="00880FB4">
      <w:pPr>
        <w:spacing w:before="100" w:beforeAutospacing="1" w:after="100" w:afterAutospacing="1"/>
        <w:rPr>
          <w:b/>
          <w:bCs/>
          <w:highlight w:val="yellow"/>
        </w:rPr>
      </w:pPr>
    </w:p>
    <w:p w14:paraId="0F29DC15" w14:textId="323E5F36" w:rsidR="00880FB4" w:rsidRPr="004F5819" w:rsidRDefault="0005520B" w:rsidP="00A012D0">
      <w:pPr>
        <w:pStyle w:val="Naslov1"/>
        <w:rPr>
          <w:sz w:val="32"/>
          <w:szCs w:val="32"/>
        </w:rPr>
      </w:pPr>
      <w:bookmarkStart w:id="0" w:name="_Toc211501516"/>
      <w:r w:rsidRPr="004F5819">
        <w:rPr>
          <w:sz w:val="32"/>
          <w:szCs w:val="32"/>
        </w:rPr>
        <w:lastRenderedPageBreak/>
        <w:t xml:space="preserve">1. </w:t>
      </w:r>
      <w:r w:rsidR="00880FB4" w:rsidRPr="004F5819">
        <w:rPr>
          <w:sz w:val="32"/>
          <w:szCs w:val="32"/>
        </w:rPr>
        <w:t>PREDGOVOR</w:t>
      </w:r>
      <w:bookmarkEnd w:id="0"/>
    </w:p>
    <w:p w14:paraId="767C2B74" w14:textId="77777777" w:rsidR="004F5819" w:rsidRDefault="004F5819" w:rsidP="00E64D42">
      <w:pPr>
        <w:spacing w:before="100" w:beforeAutospacing="1" w:after="100" w:afterAutospacing="1"/>
        <w:jc w:val="both"/>
        <w:rPr>
          <w:rFonts w:ascii="Arial Nova Light" w:hAnsi="Arial Nova Light"/>
        </w:rPr>
      </w:pPr>
    </w:p>
    <w:p w14:paraId="53ECD55D" w14:textId="203A452A" w:rsidR="00880FB4" w:rsidRPr="007D4A42" w:rsidRDefault="00880FB4" w:rsidP="00E64D42">
      <w:pPr>
        <w:spacing w:before="100" w:beforeAutospacing="1" w:after="100" w:afterAutospacing="1"/>
        <w:jc w:val="both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Poštovani sugrađani,</w:t>
      </w:r>
    </w:p>
    <w:p w14:paraId="3FC2326B" w14:textId="2AA8B7F7" w:rsidR="00880FB4" w:rsidRPr="007D4A42" w:rsidRDefault="00364B84" w:rsidP="00E64D42">
      <w:pPr>
        <w:spacing w:before="100" w:beforeAutospacing="1" w:after="100" w:afterAutospacing="1"/>
        <w:jc w:val="both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p</w:t>
      </w:r>
      <w:r w:rsidR="00880FB4" w:rsidRPr="007D4A42">
        <w:rPr>
          <w:rFonts w:ascii="Arial Nova Light" w:hAnsi="Arial Nova Light"/>
        </w:rPr>
        <w:t>ovjerenje</w:t>
      </w:r>
      <w:r w:rsidRPr="007D4A42">
        <w:rPr>
          <w:rFonts w:ascii="Arial Nova Light" w:hAnsi="Arial Nova Light"/>
        </w:rPr>
        <w:t xml:space="preserve"> koje ste mi ukazali da i u ovom mandatu nastavim obnašati dužnost načelnika Općine Dvor,</w:t>
      </w:r>
      <w:r w:rsidR="00880FB4" w:rsidRPr="007D4A42">
        <w:rPr>
          <w:rFonts w:ascii="Arial Nova Light" w:hAnsi="Arial Nova Light"/>
        </w:rPr>
        <w:t xml:space="preserve"> za mene je obveza i poticaj da zajedno nastavimo razvijati našu općinu, stvarajući uvjete za ostanak i povratak stanovništva te za kvalitetniji i sigurniji život svih naših mještana.</w:t>
      </w:r>
    </w:p>
    <w:p w14:paraId="1815005A" w14:textId="045AB7A2" w:rsidR="00880FB4" w:rsidRPr="007D4A42" w:rsidRDefault="00880FB4" w:rsidP="00E64D42">
      <w:pPr>
        <w:spacing w:before="100" w:beforeAutospacing="1" w:after="100" w:afterAutospacing="1"/>
        <w:jc w:val="both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U naredne četiri godine poseban naglasak bit će stavljen na realizaciju infrastrukturnih i razvojnih projekata koji su temelj za održivi razvoj – od komunalnih ulaganja i modernizacije cesta, sustava javne rasvjete, društvenih sadržaja i kulturnih projekata. Naš je cilj da Dvor postane mjesto s uređenom infrastrukturom, očuvanom prirodom i bogatim društvenim životom.</w:t>
      </w:r>
    </w:p>
    <w:p w14:paraId="78BB2920" w14:textId="77777777" w:rsidR="00880FB4" w:rsidRPr="007D4A42" w:rsidRDefault="00880FB4" w:rsidP="00E64D42">
      <w:pPr>
        <w:spacing w:before="100" w:beforeAutospacing="1" w:after="100" w:afterAutospacing="1"/>
        <w:jc w:val="both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Posebnu pažnju i dalje ćemo posvećivati djeci, mladima, obiteljima i starijim osobama kroz mjere potpore u školstvu, sportu, kulturi, socijalnoj skrbi i zdravstvenoj zaštiti. Nastavit ćemo sufinancirati obrazovanje i prijevoz učenika i studenata, pružati pomoć obiteljima u težem imovinskom stanju te razvijati programe za starije sugrađane kako bismo unaprijedili kvalitetu njihova života.</w:t>
      </w:r>
    </w:p>
    <w:p w14:paraId="3F25A5D0" w14:textId="77777777" w:rsidR="00880FB4" w:rsidRPr="007D4A42" w:rsidRDefault="00880FB4" w:rsidP="00E64D42">
      <w:pPr>
        <w:spacing w:before="100" w:beforeAutospacing="1" w:after="100" w:afterAutospacing="1"/>
        <w:jc w:val="both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S obzirom na izazove s kojima se susreće naše područje, poseban iskorak napravit ćemo u pripremi i provedbi projekata financiranih iz nacionalnih i europskih fondova. To je ključni preduvjet za gospodarski rast, poticanje poduzetništva i nova radna mjesta.</w:t>
      </w:r>
    </w:p>
    <w:p w14:paraId="2256F9B3" w14:textId="77777777" w:rsidR="00880FB4" w:rsidRPr="007D4A42" w:rsidRDefault="00880FB4" w:rsidP="00E64D42">
      <w:pPr>
        <w:spacing w:before="100" w:beforeAutospacing="1" w:after="100" w:afterAutospacing="1"/>
        <w:jc w:val="both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Vjerujem da ćemo zajedničkim trudom, suradnjom i uzajamnim povjerenjem stvoriti uvjete u kojima će se svaki stanovnik Općine Dvor osjećati sigurno i imati priliku za osobni i obiteljski razvoj. Naša općina može i mora biti mjesto u kojem se ostaje i u kojem se gradi budućnost.</w:t>
      </w:r>
    </w:p>
    <w:p w14:paraId="7DB61965" w14:textId="77777777" w:rsidR="00880FB4" w:rsidRPr="007D4A42" w:rsidRDefault="00880FB4" w:rsidP="003B4573">
      <w:pPr>
        <w:spacing w:before="100" w:beforeAutospacing="1" w:after="100" w:afterAutospacing="1"/>
        <w:jc w:val="right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S poštovanjem,</w:t>
      </w:r>
      <w:r w:rsidRPr="007D4A42">
        <w:rPr>
          <w:rFonts w:ascii="Arial Nova Light" w:hAnsi="Arial Nova Light"/>
        </w:rPr>
        <w:br/>
      </w:r>
      <w:r w:rsidRPr="007D4A42">
        <w:rPr>
          <w:rFonts w:ascii="Arial Nova Light" w:hAnsi="Arial Nova Light"/>
          <w:i/>
          <w:iCs/>
        </w:rPr>
        <w:t>Općinski načelnik</w:t>
      </w:r>
    </w:p>
    <w:p w14:paraId="5E3D60B0" w14:textId="77777777" w:rsidR="00A66034" w:rsidRPr="007D4A42" w:rsidRDefault="00A66034" w:rsidP="00816CBD">
      <w:pPr>
        <w:spacing w:before="100" w:beforeAutospacing="1" w:after="100" w:afterAutospacing="1"/>
        <w:jc w:val="both"/>
        <w:rPr>
          <w:rFonts w:ascii="Arial Nova Light" w:hAnsi="Arial Nova Light"/>
          <w:b/>
          <w:bCs/>
        </w:rPr>
      </w:pPr>
    </w:p>
    <w:p w14:paraId="3CFB8A68" w14:textId="77777777" w:rsidR="00A66034" w:rsidRPr="007D4A42" w:rsidRDefault="00A66034" w:rsidP="00816CBD">
      <w:pPr>
        <w:spacing w:before="100" w:beforeAutospacing="1" w:after="100" w:afterAutospacing="1"/>
        <w:jc w:val="both"/>
        <w:rPr>
          <w:rFonts w:ascii="Arial Nova Light" w:hAnsi="Arial Nova Light"/>
          <w:b/>
          <w:bCs/>
        </w:rPr>
      </w:pPr>
    </w:p>
    <w:p w14:paraId="3B2BBD3A" w14:textId="77777777" w:rsidR="00A66034" w:rsidRPr="007D4A42" w:rsidRDefault="00A66034" w:rsidP="00816CBD">
      <w:pPr>
        <w:spacing w:before="100" w:beforeAutospacing="1" w:after="100" w:afterAutospacing="1"/>
        <w:jc w:val="both"/>
        <w:rPr>
          <w:rFonts w:ascii="Arial Nova Light" w:hAnsi="Arial Nova Light"/>
          <w:b/>
          <w:bCs/>
        </w:rPr>
      </w:pPr>
    </w:p>
    <w:p w14:paraId="63C1ACF5" w14:textId="77777777" w:rsidR="00A66034" w:rsidRPr="007D4A42" w:rsidRDefault="00A66034" w:rsidP="00816CBD">
      <w:pPr>
        <w:spacing w:before="100" w:beforeAutospacing="1" w:after="100" w:afterAutospacing="1"/>
        <w:jc w:val="both"/>
        <w:rPr>
          <w:rFonts w:ascii="Arial Nova Light" w:hAnsi="Arial Nova Light"/>
          <w:b/>
          <w:bCs/>
        </w:rPr>
      </w:pPr>
    </w:p>
    <w:p w14:paraId="7DED65DB" w14:textId="77777777" w:rsidR="00A66034" w:rsidRPr="007D4A42" w:rsidRDefault="00A66034" w:rsidP="00816CBD">
      <w:pPr>
        <w:spacing w:before="100" w:beforeAutospacing="1" w:after="100" w:afterAutospacing="1"/>
        <w:jc w:val="both"/>
        <w:rPr>
          <w:rFonts w:ascii="Arial Nova Light" w:hAnsi="Arial Nova Light"/>
          <w:b/>
          <w:bCs/>
        </w:rPr>
      </w:pPr>
    </w:p>
    <w:p w14:paraId="46E3F7EA" w14:textId="77777777" w:rsidR="00A66034" w:rsidRPr="007D4A42" w:rsidRDefault="00A66034" w:rsidP="00816CBD">
      <w:pPr>
        <w:spacing w:before="100" w:beforeAutospacing="1" w:after="100" w:afterAutospacing="1"/>
        <w:jc w:val="both"/>
        <w:rPr>
          <w:rFonts w:ascii="Arial Nova Light" w:hAnsi="Arial Nova Light"/>
          <w:b/>
          <w:bCs/>
        </w:rPr>
      </w:pPr>
    </w:p>
    <w:p w14:paraId="559B3F2B" w14:textId="77777777" w:rsidR="00A66034" w:rsidRPr="007D4A42" w:rsidRDefault="00A66034" w:rsidP="00816CBD">
      <w:pPr>
        <w:spacing w:before="100" w:beforeAutospacing="1" w:after="100" w:afterAutospacing="1"/>
        <w:jc w:val="both"/>
        <w:rPr>
          <w:rFonts w:ascii="Arial Nova Light" w:hAnsi="Arial Nova Light"/>
          <w:b/>
          <w:bCs/>
        </w:rPr>
      </w:pPr>
    </w:p>
    <w:p w14:paraId="2761ABBC" w14:textId="77777777" w:rsidR="00A66034" w:rsidRPr="007D4A42" w:rsidRDefault="00A66034" w:rsidP="00816CBD">
      <w:pPr>
        <w:spacing w:before="100" w:beforeAutospacing="1" w:after="100" w:afterAutospacing="1"/>
        <w:jc w:val="both"/>
        <w:rPr>
          <w:rFonts w:ascii="Arial Nova Light" w:hAnsi="Arial Nova Light"/>
          <w:b/>
          <w:bCs/>
        </w:rPr>
      </w:pPr>
    </w:p>
    <w:p w14:paraId="28870706" w14:textId="77777777" w:rsidR="00A66034" w:rsidRPr="007D4A42" w:rsidRDefault="00A66034" w:rsidP="00816CBD">
      <w:pPr>
        <w:spacing w:before="100" w:beforeAutospacing="1" w:after="100" w:afterAutospacing="1"/>
        <w:jc w:val="both"/>
        <w:rPr>
          <w:rFonts w:ascii="Arial Nova Light" w:hAnsi="Arial Nova Light"/>
          <w:b/>
          <w:bCs/>
        </w:rPr>
      </w:pPr>
    </w:p>
    <w:p w14:paraId="30692248" w14:textId="77777777" w:rsidR="00A66034" w:rsidRPr="007D4A42" w:rsidRDefault="00A66034" w:rsidP="00816CBD">
      <w:pPr>
        <w:spacing w:before="100" w:beforeAutospacing="1" w:after="100" w:afterAutospacing="1"/>
        <w:jc w:val="both"/>
        <w:rPr>
          <w:rFonts w:ascii="Arial Nova Light" w:hAnsi="Arial Nova Light"/>
          <w:b/>
          <w:bCs/>
        </w:rPr>
      </w:pPr>
    </w:p>
    <w:p w14:paraId="73F91753" w14:textId="3231ABB8" w:rsidR="00816CBD" w:rsidRPr="004F5819" w:rsidRDefault="0005520B" w:rsidP="00A012D0">
      <w:pPr>
        <w:pStyle w:val="Naslov1"/>
        <w:rPr>
          <w:sz w:val="32"/>
          <w:szCs w:val="32"/>
        </w:rPr>
      </w:pPr>
      <w:bookmarkStart w:id="1" w:name="_Toc211501517"/>
      <w:r w:rsidRPr="004F5819">
        <w:rPr>
          <w:sz w:val="32"/>
          <w:szCs w:val="32"/>
        </w:rPr>
        <w:t xml:space="preserve">2. </w:t>
      </w:r>
      <w:r w:rsidR="00816CBD" w:rsidRPr="004F5819">
        <w:rPr>
          <w:sz w:val="32"/>
          <w:szCs w:val="32"/>
        </w:rPr>
        <w:t>UVOD</w:t>
      </w:r>
      <w:bookmarkEnd w:id="1"/>
    </w:p>
    <w:p w14:paraId="622D1AC9" w14:textId="77777777" w:rsidR="00845A95" w:rsidRPr="007D4A42" w:rsidRDefault="00845A95" w:rsidP="00845A95">
      <w:pPr>
        <w:spacing w:before="100" w:beforeAutospacing="1" w:after="100" w:afterAutospacing="1"/>
        <w:jc w:val="both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 xml:space="preserve">Provedbeni program je kratkoročni akt strateškog planiranja, od značaja za jedinice lokalne i područne (regionalne) samouprave, koji izrađuje i donosi izvršno tijelo JLP(R)S. </w:t>
      </w:r>
    </w:p>
    <w:p w14:paraId="77698D06" w14:textId="77777777" w:rsidR="00845A95" w:rsidRPr="007D4A42" w:rsidRDefault="00845A95" w:rsidP="00845A95">
      <w:pPr>
        <w:spacing w:before="100" w:beforeAutospacing="1" w:after="100" w:afterAutospacing="1"/>
        <w:jc w:val="both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Kao provedbeni akt strateškog planiranja lokalne i regionalne razine, ima za cilj osigurati upravnim tijelima JLP(R)S, ali i ostalim dionicima samoupravne jedinice, učinkovit i djelotvoran alat za provedbu posebnih ciljeva i prioriteta djelovanja te ostvarenje postavljene vizije razvoja.</w:t>
      </w:r>
    </w:p>
    <w:p w14:paraId="2754109F" w14:textId="77777777" w:rsidR="00845A95" w:rsidRPr="007D4A42" w:rsidRDefault="00845A95" w:rsidP="00845A95">
      <w:pPr>
        <w:spacing w:before="100" w:beforeAutospacing="1" w:after="100" w:afterAutospacing="1"/>
        <w:jc w:val="both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 xml:space="preserve">Provedbeni program JLP(R)S izrađuje i donosi izvršno tijelo JLP(R)S najkasnije u roku od 120 dana od dana stupanja na dužnost izvršnog tijela JLP(R)S, za mandatno razdoblje, u pravilu na 4 godine. </w:t>
      </w:r>
    </w:p>
    <w:p w14:paraId="4EB5406B" w14:textId="77777777" w:rsidR="00845A95" w:rsidRPr="007D4A42" w:rsidRDefault="00845A95" w:rsidP="00845A95">
      <w:pPr>
        <w:spacing w:before="100" w:beforeAutospacing="1" w:after="100" w:afterAutospacing="1"/>
        <w:jc w:val="both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Provedbenim programom JLS opisuje se i osigurava provedba posebnih ciljeva utvrđenih u planu razvoja JLS, odnosno provedba posebnih ciljeva utvrđenih u planu razvoja JP(R)S, kao i poveznica mjera s odgovarajućim stavkama u proračunu JLS (aktivnostima i projektima) na kojima je potrebno planirati sredstva za provedbu.</w:t>
      </w:r>
    </w:p>
    <w:p w14:paraId="3600BF5E" w14:textId="1BEF845A" w:rsidR="00816CBD" w:rsidRPr="007D4A42" w:rsidRDefault="00816CBD" w:rsidP="00845A95">
      <w:pPr>
        <w:spacing w:before="100" w:beforeAutospacing="1" w:after="100" w:afterAutospacing="1"/>
        <w:jc w:val="both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 xml:space="preserve">Provedbeni program Općine Dvor izrađen je kao planski dokument koji za vrijeme trajanja mandatnog razdoblja izvršnog tijela usmjerava djelovanje lokalne samouprave prema ostvarivanju konkretnih ciljeva i mjera. Njegova je svrha pretvoriti strateške smjernice iz </w:t>
      </w:r>
      <w:r w:rsidRPr="007D4A42">
        <w:rPr>
          <w:rFonts w:ascii="Arial Nova Light" w:hAnsi="Arial Nova Light"/>
          <w:i/>
          <w:iCs/>
        </w:rPr>
        <w:t>Strategije razvoja Općine Dvor</w:t>
      </w:r>
      <w:r w:rsidRPr="007D4A42">
        <w:rPr>
          <w:rFonts w:ascii="Arial Nova Light" w:hAnsi="Arial Nova Light"/>
        </w:rPr>
        <w:t xml:space="preserve"> u provedive aktivnosti, projekte i inicijative koje neposredno doprinose kvaliteti života naših građana, jačanju gospodarske konkurentnosti te održivom razvoju lokalne zajednice.</w:t>
      </w:r>
    </w:p>
    <w:p w14:paraId="55BA487F" w14:textId="77777777" w:rsidR="00816CBD" w:rsidRDefault="00816CBD" w:rsidP="00816CBD">
      <w:pPr>
        <w:spacing w:before="100" w:beforeAutospacing="1" w:after="100" w:afterAutospacing="1"/>
        <w:jc w:val="both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Izvršno tijelo u ovom mandatu ima obvezu osigurati transparentno i odgovorno upravljanje javnim resursima te kontinuirano raditi na unaprjeđenju komunalne infrastrukture, stvaranju povoljnog okruženja za razvoj gospodarstva i poljoprivrede, unapređenju društvenih djelatnosti te očuvanju prirodnih i kulturnih vrijednosti Općine Dvor. U tom smislu, provedbeni program služi kao operativni alat za ostvarenje vizije i misije općine, jasno određujući prioritete, rokove i izvore financiranja.</w:t>
      </w:r>
    </w:p>
    <w:p w14:paraId="6D27AF7C" w14:textId="4D72C2BD" w:rsidR="000554D4" w:rsidRPr="004F5819" w:rsidRDefault="000554D4" w:rsidP="00A012D0">
      <w:pPr>
        <w:pStyle w:val="Naslov2"/>
        <w:rPr>
          <w:sz w:val="24"/>
          <w:szCs w:val="24"/>
        </w:rPr>
      </w:pPr>
      <w:bookmarkStart w:id="2" w:name="_Toc211501518"/>
      <w:r w:rsidRPr="004F5819">
        <w:rPr>
          <w:sz w:val="24"/>
          <w:szCs w:val="24"/>
        </w:rPr>
        <w:t>2.1. Vizija i misija</w:t>
      </w:r>
      <w:bookmarkEnd w:id="2"/>
    </w:p>
    <w:p w14:paraId="667C17B0" w14:textId="77777777" w:rsidR="00816CBD" w:rsidRPr="007D4A42" w:rsidRDefault="00816CBD" w:rsidP="00816CBD">
      <w:pPr>
        <w:spacing w:before="100" w:beforeAutospacing="1" w:after="100" w:afterAutospacing="1"/>
        <w:jc w:val="both"/>
        <w:rPr>
          <w:rFonts w:ascii="Arial Nova Light" w:hAnsi="Arial Nova Light"/>
        </w:rPr>
      </w:pPr>
      <w:r w:rsidRPr="007D4A42">
        <w:rPr>
          <w:rFonts w:ascii="Arial Nova Light" w:hAnsi="Arial Nova Light"/>
          <w:b/>
          <w:bCs/>
        </w:rPr>
        <w:t>Vizija Općine Dvor</w:t>
      </w:r>
      <w:r w:rsidRPr="007D4A42">
        <w:rPr>
          <w:rFonts w:ascii="Arial Nova Light" w:hAnsi="Arial Nova Light"/>
        </w:rPr>
        <w:t xml:space="preserve"> polazi od težnje da Dvor postane održiva, sigurna i prepoznatljiva zajednica u kojoj stanovnici imaju jednake mogućnosti za obrazovanje, rad i kvalitetan život. Naša vizija je razvijati općinu kao atraktivno mjesto za život i ulaganja, s modernom infrastrukturom, razvijenim poduzetništvom i poljoprivredom, očuvanom prirodnom i kulturnom baštinom te bogatim društvenim i kulturnim sadržajima.</w:t>
      </w:r>
    </w:p>
    <w:p w14:paraId="41A595D3" w14:textId="77777777" w:rsidR="00816CBD" w:rsidRPr="007D4A42" w:rsidRDefault="00816CBD" w:rsidP="00816CBD">
      <w:pPr>
        <w:spacing w:before="100" w:beforeAutospacing="1" w:after="100" w:afterAutospacing="1"/>
        <w:jc w:val="both"/>
        <w:rPr>
          <w:rFonts w:ascii="Arial Nova Light" w:hAnsi="Arial Nova Light"/>
        </w:rPr>
      </w:pPr>
      <w:r w:rsidRPr="007D4A42">
        <w:rPr>
          <w:rFonts w:ascii="Arial Nova Light" w:hAnsi="Arial Nova Light"/>
          <w:b/>
          <w:bCs/>
        </w:rPr>
        <w:t>Misija Općine Dvor</w:t>
      </w:r>
      <w:r w:rsidRPr="007D4A42">
        <w:rPr>
          <w:rFonts w:ascii="Arial Nova Light" w:hAnsi="Arial Nova Light"/>
        </w:rPr>
        <w:t xml:space="preserve"> jest osigurati ravnomjeran razvoj svih naselja i kvalitetne javne usluge građanima, kroz učinkovito i odgovorno upravljanje, optimalno korištenje lokalnih resursa te aktivno uključivanje građana i dionika u procese donošenja odluka. Poseban naglasak stavlja se na brigu za mlade i obitelji, potporu gospodarstvu i poduzetništvu, razvoj turizma i poljoprivrede, kao i na socijalnu osjetljivost prema starijim i ranjivim skupinama stanovništva.</w:t>
      </w:r>
    </w:p>
    <w:p w14:paraId="0871A628" w14:textId="77777777" w:rsidR="00816CBD" w:rsidRPr="007D4A42" w:rsidRDefault="00816CBD" w:rsidP="00816CBD">
      <w:pPr>
        <w:spacing w:before="100" w:beforeAutospacing="1" w:after="100" w:afterAutospacing="1" w:line="276" w:lineRule="auto"/>
        <w:jc w:val="both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 xml:space="preserve">Ovim provedbenim programom postavljaju se jasni prioriteti za mandatno razdoblje, uz definirane ciljeve i mjere koje će Općina Dvor poduzimati u narednim godinama. Program je ujedno i izraz </w:t>
      </w:r>
      <w:r w:rsidRPr="007D4A42">
        <w:rPr>
          <w:rFonts w:ascii="Arial Nova Light" w:hAnsi="Arial Nova Light"/>
        </w:rPr>
        <w:lastRenderedPageBreak/>
        <w:t>odgovornosti prema građanima, budući da omogućuje praćenje rada izvršnog tijela, ocjenu učinkovitosti i pravodobno prilagođavanje politika potrebama zajednice.</w:t>
      </w:r>
    </w:p>
    <w:p w14:paraId="62D91F19" w14:textId="04F36D66" w:rsidR="00364B84" w:rsidRPr="007D4A42" w:rsidRDefault="00816CBD" w:rsidP="000554D4">
      <w:pPr>
        <w:spacing w:before="100" w:beforeAutospacing="1" w:after="100" w:afterAutospacing="1" w:line="276" w:lineRule="auto"/>
        <w:jc w:val="both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Naš je zajednički cilj da se Općina Dvor u predstojećem razdoblju razvija u smjeru povećanja životnog standarda svojih stanovnika, izgradnje moderne i funkcionalne infrastrukture te stvaranja povoljnog društvenog i gospodarskog okruženja koje će osigurati dugoročnu održivost i perspektivu našeg kraja.</w:t>
      </w:r>
    </w:p>
    <w:p w14:paraId="6AB2BAC4" w14:textId="5FC46C6F" w:rsidR="00F531AE" w:rsidRPr="004F5819" w:rsidRDefault="00364B84" w:rsidP="00A012D0">
      <w:pPr>
        <w:pStyle w:val="Naslov2"/>
        <w:rPr>
          <w:sz w:val="24"/>
          <w:szCs w:val="24"/>
        </w:rPr>
      </w:pPr>
      <w:bookmarkStart w:id="3" w:name="_Toc211501519"/>
      <w:r w:rsidRPr="004F5819">
        <w:rPr>
          <w:sz w:val="24"/>
          <w:szCs w:val="24"/>
        </w:rPr>
        <w:t>2.</w:t>
      </w:r>
      <w:r w:rsidR="000554D4" w:rsidRPr="004F5819">
        <w:rPr>
          <w:sz w:val="24"/>
          <w:szCs w:val="24"/>
        </w:rPr>
        <w:t>2</w:t>
      </w:r>
      <w:r w:rsidRPr="004F5819">
        <w:rPr>
          <w:sz w:val="24"/>
          <w:szCs w:val="24"/>
        </w:rPr>
        <w:t xml:space="preserve">. </w:t>
      </w:r>
      <w:r w:rsidR="003B4573" w:rsidRPr="004F5819">
        <w:rPr>
          <w:sz w:val="24"/>
          <w:szCs w:val="24"/>
        </w:rPr>
        <w:t>D</w:t>
      </w:r>
      <w:r w:rsidRPr="004F5819">
        <w:rPr>
          <w:sz w:val="24"/>
          <w:szCs w:val="24"/>
        </w:rPr>
        <w:t>jelokrug Općine Dvor</w:t>
      </w:r>
      <w:bookmarkEnd w:id="3"/>
    </w:p>
    <w:p w14:paraId="018919D4" w14:textId="77777777" w:rsidR="00A66034" w:rsidRPr="007D4A42" w:rsidRDefault="00A66034" w:rsidP="00461CF2">
      <w:pPr>
        <w:spacing w:line="276" w:lineRule="auto"/>
        <w:jc w:val="both"/>
        <w:rPr>
          <w:rFonts w:ascii="Arial Nova Light" w:hAnsi="Arial Nova Light"/>
        </w:rPr>
      </w:pPr>
    </w:p>
    <w:p w14:paraId="7C8D9275" w14:textId="330208CB" w:rsidR="00F531AE" w:rsidRPr="007D4A42" w:rsidRDefault="00F531AE" w:rsidP="00461CF2">
      <w:pPr>
        <w:spacing w:line="276" w:lineRule="auto"/>
        <w:jc w:val="both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 xml:space="preserve">Općina </w:t>
      </w:r>
      <w:r w:rsidR="0064514F">
        <w:rPr>
          <w:rFonts w:ascii="Arial Nova Light" w:hAnsi="Arial Nova Light"/>
        </w:rPr>
        <w:t xml:space="preserve">Dvor </w:t>
      </w:r>
      <w:r w:rsidRPr="007D4A42">
        <w:rPr>
          <w:rFonts w:ascii="Arial Nova Light" w:hAnsi="Arial Nova Light"/>
        </w:rPr>
        <w:t>u samoupravnom djelokrugu obavlja poslove lokalnog značaja kojima se</w:t>
      </w:r>
      <w:r w:rsidR="00264E58" w:rsidRPr="007D4A42">
        <w:rPr>
          <w:rFonts w:ascii="Arial Nova Light" w:hAnsi="Arial Nova Light"/>
        </w:rPr>
        <w:t xml:space="preserve"> </w:t>
      </w:r>
      <w:r w:rsidRPr="007D4A42">
        <w:rPr>
          <w:rFonts w:ascii="Arial Nova Light" w:hAnsi="Arial Nova Light"/>
        </w:rPr>
        <w:t>neposredno ostvaruju potrebe građana, a koji nisu Ustavom ili zakonom dodijeljeni</w:t>
      </w:r>
      <w:r w:rsidR="00264E58" w:rsidRPr="007D4A42">
        <w:rPr>
          <w:rFonts w:ascii="Arial Nova Light" w:hAnsi="Arial Nova Light"/>
        </w:rPr>
        <w:t xml:space="preserve"> </w:t>
      </w:r>
      <w:r w:rsidRPr="007D4A42">
        <w:rPr>
          <w:rFonts w:ascii="Arial Nova Light" w:hAnsi="Arial Nova Light"/>
        </w:rPr>
        <w:t>državnim tijelima i to osobito poslove koji se odnose na:</w:t>
      </w:r>
    </w:p>
    <w:p w14:paraId="5E389135" w14:textId="77777777" w:rsidR="00F531AE" w:rsidRPr="007D4A42" w:rsidRDefault="00F531AE" w:rsidP="00461CF2">
      <w:pPr>
        <w:spacing w:line="276" w:lineRule="auto"/>
        <w:jc w:val="both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– uređenje naselja i stanovanje,</w:t>
      </w:r>
    </w:p>
    <w:p w14:paraId="3B277E16" w14:textId="77777777" w:rsidR="00F531AE" w:rsidRPr="007D4A42" w:rsidRDefault="00F531AE" w:rsidP="00461CF2">
      <w:pPr>
        <w:spacing w:line="276" w:lineRule="auto"/>
        <w:jc w:val="both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– prostorno i urbanističko planiranje,</w:t>
      </w:r>
    </w:p>
    <w:p w14:paraId="751CF80B" w14:textId="77777777" w:rsidR="00F531AE" w:rsidRPr="007D4A42" w:rsidRDefault="00F531AE" w:rsidP="00461CF2">
      <w:pPr>
        <w:spacing w:line="276" w:lineRule="auto"/>
        <w:jc w:val="both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– komunalno gospodarstvo,</w:t>
      </w:r>
    </w:p>
    <w:p w14:paraId="7364A6F8" w14:textId="77777777" w:rsidR="00F531AE" w:rsidRPr="007D4A42" w:rsidRDefault="00F531AE" w:rsidP="00461CF2">
      <w:pPr>
        <w:spacing w:line="276" w:lineRule="auto"/>
        <w:jc w:val="both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– brigu o djeci,</w:t>
      </w:r>
    </w:p>
    <w:p w14:paraId="7766645D" w14:textId="77777777" w:rsidR="00F531AE" w:rsidRPr="007D4A42" w:rsidRDefault="00F531AE" w:rsidP="00461CF2">
      <w:pPr>
        <w:spacing w:line="276" w:lineRule="auto"/>
        <w:jc w:val="both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– socijalnu skrb,</w:t>
      </w:r>
    </w:p>
    <w:p w14:paraId="2E252FC2" w14:textId="77777777" w:rsidR="00F531AE" w:rsidRPr="007D4A42" w:rsidRDefault="00F531AE" w:rsidP="00461CF2">
      <w:pPr>
        <w:spacing w:line="276" w:lineRule="auto"/>
        <w:jc w:val="both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– primarnu zdravstvenu zaštitu,</w:t>
      </w:r>
    </w:p>
    <w:p w14:paraId="63A5F593" w14:textId="77777777" w:rsidR="00F531AE" w:rsidRPr="007D4A42" w:rsidRDefault="00F531AE" w:rsidP="00461CF2">
      <w:pPr>
        <w:spacing w:line="276" w:lineRule="auto"/>
        <w:jc w:val="both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– odgoj i osnovno obrazovanje,</w:t>
      </w:r>
    </w:p>
    <w:p w14:paraId="70CAE8E8" w14:textId="77777777" w:rsidR="00F531AE" w:rsidRPr="007D4A42" w:rsidRDefault="00F531AE" w:rsidP="00461CF2">
      <w:pPr>
        <w:spacing w:line="276" w:lineRule="auto"/>
        <w:jc w:val="both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– kulturu, tjelesnu kulturu i sport,</w:t>
      </w:r>
    </w:p>
    <w:p w14:paraId="33560AB0" w14:textId="77777777" w:rsidR="00F531AE" w:rsidRPr="007D4A42" w:rsidRDefault="00F531AE" w:rsidP="00461CF2">
      <w:pPr>
        <w:spacing w:line="276" w:lineRule="auto"/>
        <w:jc w:val="both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– zaštitu potrošača,</w:t>
      </w:r>
    </w:p>
    <w:p w14:paraId="06E4C5E7" w14:textId="77777777" w:rsidR="00F531AE" w:rsidRPr="007D4A42" w:rsidRDefault="00F531AE" w:rsidP="00461CF2">
      <w:pPr>
        <w:spacing w:line="276" w:lineRule="auto"/>
        <w:jc w:val="both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– zaštitu i unapređenje prirodnog okoliša,</w:t>
      </w:r>
    </w:p>
    <w:p w14:paraId="1188D8BB" w14:textId="77777777" w:rsidR="00F531AE" w:rsidRPr="007D4A42" w:rsidRDefault="00F531AE" w:rsidP="00461CF2">
      <w:pPr>
        <w:spacing w:line="276" w:lineRule="auto"/>
        <w:jc w:val="both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– protupožarnu zaštitu i civilnu zaštitu,</w:t>
      </w:r>
    </w:p>
    <w:p w14:paraId="49EF3F0C" w14:textId="77777777" w:rsidR="00F531AE" w:rsidRPr="007D4A42" w:rsidRDefault="00F531AE" w:rsidP="00461CF2">
      <w:pPr>
        <w:spacing w:line="276" w:lineRule="auto"/>
        <w:jc w:val="both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– promet na svom području</w:t>
      </w:r>
    </w:p>
    <w:p w14:paraId="4A83256A" w14:textId="012BC599" w:rsidR="00F531AE" w:rsidRPr="007D4A42" w:rsidRDefault="00F531AE" w:rsidP="00461CF2">
      <w:pPr>
        <w:spacing w:line="276" w:lineRule="auto"/>
        <w:jc w:val="both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Poslovi iz samoupravnog djelokruga detaljnije se utvrđuju odlukama Općinskog</w:t>
      </w:r>
      <w:r w:rsidR="00264E58" w:rsidRPr="007D4A42">
        <w:rPr>
          <w:rFonts w:ascii="Arial Nova Light" w:hAnsi="Arial Nova Light"/>
        </w:rPr>
        <w:t xml:space="preserve"> </w:t>
      </w:r>
      <w:r w:rsidRPr="007D4A42">
        <w:rPr>
          <w:rFonts w:ascii="Arial Nova Light" w:hAnsi="Arial Nova Light"/>
        </w:rPr>
        <w:t>vijeća i Općinskog načelnika u skladu sa zakonom i Statutom Općine Dvor.</w:t>
      </w:r>
    </w:p>
    <w:p w14:paraId="24146965" w14:textId="45901900" w:rsidR="00F531AE" w:rsidRPr="007D4A42" w:rsidRDefault="00F531AE" w:rsidP="00461CF2">
      <w:pPr>
        <w:spacing w:line="276" w:lineRule="auto"/>
        <w:jc w:val="both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Općina Dvor može organizirati obavljanje pojedinih poslova iz Statuta zajednički s</w:t>
      </w:r>
      <w:r w:rsidR="00264E58" w:rsidRPr="007D4A42">
        <w:rPr>
          <w:rFonts w:ascii="Arial Nova Light" w:hAnsi="Arial Nova Light"/>
        </w:rPr>
        <w:t xml:space="preserve"> </w:t>
      </w:r>
      <w:r w:rsidRPr="007D4A42">
        <w:rPr>
          <w:rFonts w:ascii="Arial Nova Light" w:hAnsi="Arial Nova Light"/>
        </w:rPr>
        <w:t>drugim jedinicama lokalne samouprave ili više jedinica lokalne samouprave,</w:t>
      </w:r>
      <w:r w:rsidR="00264E58" w:rsidRPr="007D4A42">
        <w:rPr>
          <w:rFonts w:ascii="Arial Nova Light" w:hAnsi="Arial Nova Light"/>
        </w:rPr>
        <w:t xml:space="preserve"> </w:t>
      </w:r>
      <w:r w:rsidRPr="007D4A42">
        <w:rPr>
          <w:rFonts w:ascii="Arial Nova Light" w:hAnsi="Arial Nova Light"/>
        </w:rPr>
        <w:t>osnivanjem zajedničkog tijela, zajedničkog upravnog odjela ili službe, zajedničkog</w:t>
      </w:r>
      <w:r w:rsidR="00264E58" w:rsidRPr="007D4A42">
        <w:rPr>
          <w:rFonts w:ascii="Arial Nova Light" w:hAnsi="Arial Nova Light"/>
        </w:rPr>
        <w:t xml:space="preserve"> </w:t>
      </w:r>
      <w:r w:rsidRPr="007D4A42">
        <w:rPr>
          <w:rFonts w:ascii="Arial Nova Light" w:hAnsi="Arial Nova Light"/>
        </w:rPr>
        <w:t>trgovačkog društva ili zajednički organizirati obavljanje pojedinih poslova u skladu s</w:t>
      </w:r>
      <w:r w:rsidR="00264E58" w:rsidRPr="007D4A42">
        <w:rPr>
          <w:rFonts w:ascii="Arial Nova Light" w:hAnsi="Arial Nova Light"/>
        </w:rPr>
        <w:t xml:space="preserve"> </w:t>
      </w:r>
      <w:r w:rsidRPr="007D4A42">
        <w:rPr>
          <w:rFonts w:ascii="Arial Nova Light" w:hAnsi="Arial Nova Light"/>
        </w:rPr>
        <w:t>posebnim zakonom.</w:t>
      </w:r>
    </w:p>
    <w:p w14:paraId="4A8E2DF2" w14:textId="075D5EAC" w:rsidR="00F531AE" w:rsidRPr="007D4A42" w:rsidRDefault="00F531AE" w:rsidP="00461CF2">
      <w:pPr>
        <w:spacing w:line="276" w:lineRule="auto"/>
        <w:jc w:val="both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Odluku o obavljanju poslova donosi Općinsko vijeće, većinom glasova svih članova</w:t>
      </w:r>
      <w:r w:rsidR="00264E58" w:rsidRPr="007D4A42">
        <w:rPr>
          <w:rFonts w:ascii="Arial Nova Light" w:hAnsi="Arial Nova Light"/>
        </w:rPr>
        <w:t xml:space="preserve"> </w:t>
      </w:r>
      <w:r w:rsidRPr="007D4A42">
        <w:rPr>
          <w:rFonts w:ascii="Arial Nova Light" w:hAnsi="Arial Nova Light"/>
        </w:rPr>
        <w:t>Vijeća, temeljem koje se zaključuje sporazum o zajedničkom organiziranju poslova</w:t>
      </w:r>
      <w:r w:rsidR="00264E58" w:rsidRPr="007D4A42">
        <w:rPr>
          <w:rFonts w:ascii="Arial Nova Light" w:hAnsi="Arial Nova Light"/>
        </w:rPr>
        <w:t xml:space="preserve"> </w:t>
      </w:r>
      <w:r w:rsidRPr="007D4A42">
        <w:rPr>
          <w:rFonts w:ascii="Arial Nova Light" w:hAnsi="Arial Nova Light"/>
        </w:rPr>
        <w:t>kojim se određuju međusobni odnosi u obavljanju zajedničkih poslova.</w:t>
      </w:r>
    </w:p>
    <w:p w14:paraId="7B34EDA0" w14:textId="744F882C" w:rsidR="00F531AE" w:rsidRPr="007D4A42" w:rsidRDefault="00F531AE" w:rsidP="00461CF2">
      <w:pPr>
        <w:spacing w:line="276" w:lineRule="auto"/>
        <w:jc w:val="both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Općinsko vijeće može tražiti od Županijske skupštine Sisačko-moslavačke županije</w:t>
      </w:r>
      <w:r w:rsidR="00264E58" w:rsidRPr="007D4A42">
        <w:rPr>
          <w:rFonts w:ascii="Arial Nova Light" w:hAnsi="Arial Nova Light"/>
        </w:rPr>
        <w:t xml:space="preserve"> </w:t>
      </w:r>
      <w:r w:rsidRPr="007D4A42">
        <w:rPr>
          <w:rFonts w:ascii="Arial Nova Light" w:hAnsi="Arial Nova Light"/>
        </w:rPr>
        <w:t>da Općini Dvor, uz suglasnost središnjeg tijela državne uprave nadležnog za poslove</w:t>
      </w:r>
      <w:r w:rsidR="00264E58" w:rsidRPr="007D4A42">
        <w:rPr>
          <w:rFonts w:ascii="Arial Nova Light" w:hAnsi="Arial Nova Light"/>
        </w:rPr>
        <w:t xml:space="preserve"> </w:t>
      </w:r>
      <w:r w:rsidRPr="007D4A42">
        <w:rPr>
          <w:rFonts w:ascii="Arial Nova Light" w:hAnsi="Arial Nova Light"/>
        </w:rPr>
        <w:t>lokalne i područne (regionalne) samouprave, povjeri obavljanje određenih poslova</w:t>
      </w:r>
      <w:r w:rsidR="00264E58" w:rsidRPr="007D4A42">
        <w:rPr>
          <w:rFonts w:ascii="Arial Nova Light" w:hAnsi="Arial Nova Light"/>
        </w:rPr>
        <w:t xml:space="preserve"> </w:t>
      </w:r>
      <w:r w:rsidRPr="007D4A42">
        <w:rPr>
          <w:rFonts w:ascii="Arial Nova Light" w:hAnsi="Arial Nova Light"/>
        </w:rPr>
        <w:t>koji se odnose na:</w:t>
      </w:r>
    </w:p>
    <w:p w14:paraId="388D04F1" w14:textId="77777777" w:rsidR="00F531AE" w:rsidRPr="007D4A42" w:rsidRDefault="00F531AE" w:rsidP="00461CF2">
      <w:pPr>
        <w:spacing w:line="276" w:lineRule="auto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1. školstvo</w:t>
      </w:r>
    </w:p>
    <w:p w14:paraId="15036819" w14:textId="77777777" w:rsidR="00F531AE" w:rsidRPr="007D4A42" w:rsidRDefault="00F531AE" w:rsidP="00461CF2">
      <w:pPr>
        <w:spacing w:line="276" w:lineRule="auto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2. zdravstvo</w:t>
      </w:r>
    </w:p>
    <w:p w14:paraId="7B4E7F32" w14:textId="3F02F833" w:rsidR="00F531AE" w:rsidRPr="007D4A42" w:rsidRDefault="00F531AE" w:rsidP="00461CF2">
      <w:pPr>
        <w:spacing w:line="276" w:lineRule="auto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3. prostorno i urbanističko planiranje</w:t>
      </w:r>
    </w:p>
    <w:p w14:paraId="0D72ABA3" w14:textId="77777777" w:rsidR="00F531AE" w:rsidRPr="007D4A42" w:rsidRDefault="00F531AE" w:rsidP="00461CF2">
      <w:pPr>
        <w:spacing w:line="276" w:lineRule="auto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4. gospodarski razvoj</w:t>
      </w:r>
    </w:p>
    <w:p w14:paraId="032F331B" w14:textId="77777777" w:rsidR="00F531AE" w:rsidRPr="007D4A42" w:rsidRDefault="00F531AE" w:rsidP="00461CF2">
      <w:pPr>
        <w:spacing w:line="276" w:lineRule="auto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5. promet i prometnu infrastrukturu</w:t>
      </w:r>
    </w:p>
    <w:p w14:paraId="44C850B3" w14:textId="77777777" w:rsidR="00F531AE" w:rsidRPr="007D4A42" w:rsidRDefault="00F531AE" w:rsidP="00461CF2">
      <w:pPr>
        <w:spacing w:line="276" w:lineRule="auto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ako osigura dovoljno prihoda za njihovo obavljanje.</w:t>
      </w:r>
    </w:p>
    <w:p w14:paraId="53CCBE37" w14:textId="77777777" w:rsidR="00F531AE" w:rsidRPr="007D4A42" w:rsidRDefault="00F531AE" w:rsidP="00461CF2">
      <w:pPr>
        <w:spacing w:line="276" w:lineRule="auto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lastRenderedPageBreak/>
        <w:t>Općina Dvor u okviru samoupravnog djelokruga:</w:t>
      </w:r>
    </w:p>
    <w:p w14:paraId="70AA36FE" w14:textId="77777777" w:rsidR="00F531AE" w:rsidRPr="007D4A42" w:rsidRDefault="00F531AE" w:rsidP="00461CF2">
      <w:pPr>
        <w:spacing w:line="276" w:lineRule="auto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1. potiče aktivnosti udruga građana</w:t>
      </w:r>
    </w:p>
    <w:p w14:paraId="4D0CA782" w14:textId="77777777" w:rsidR="00F531AE" w:rsidRPr="007D4A42" w:rsidRDefault="00F531AE" w:rsidP="00461CF2">
      <w:pPr>
        <w:spacing w:line="276" w:lineRule="auto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2. raspolaže, upravlja i koristi imovinu u vlasništvu Općine</w:t>
      </w:r>
    </w:p>
    <w:p w14:paraId="3110E493" w14:textId="7C3A2222" w:rsidR="00F531AE" w:rsidRPr="007D4A42" w:rsidRDefault="00F531AE" w:rsidP="00461CF2">
      <w:pPr>
        <w:spacing w:line="276" w:lineRule="auto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3. promiče društveni i gospodarski napredak radi vrednovanja lokalnih</w:t>
      </w:r>
      <w:r w:rsidR="00461CF2" w:rsidRPr="007D4A42">
        <w:rPr>
          <w:rFonts w:ascii="Arial Nova Light" w:hAnsi="Arial Nova Light"/>
        </w:rPr>
        <w:t xml:space="preserve"> </w:t>
      </w:r>
      <w:r w:rsidRPr="007D4A42">
        <w:rPr>
          <w:rFonts w:ascii="Arial Nova Light" w:hAnsi="Arial Nova Light"/>
        </w:rPr>
        <w:t>posebnosti i poštivanja prirodnih i prostornih mogućnosti</w:t>
      </w:r>
    </w:p>
    <w:p w14:paraId="2FCF4852" w14:textId="71AA92D9" w:rsidR="00F531AE" w:rsidRPr="007D4A42" w:rsidRDefault="00F531AE" w:rsidP="00461CF2">
      <w:pPr>
        <w:spacing w:line="276" w:lineRule="auto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4. vodi brigu o potrebama i interesima stanovnika u oblasti predškolskog uzrasta,</w:t>
      </w:r>
      <w:r w:rsidR="00461CF2" w:rsidRPr="007D4A42">
        <w:rPr>
          <w:rFonts w:ascii="Arial Nova Light" w:hAnsi="Arial Nova Light"/>
        </w:rPr>
        <w:t xml:space="preserve"> </w:t>
      </w:r>
      <w:r w:rsidRPr="007D4A42">
        <w:rPr>
          <w:rFonts w:ascii="Arial Nova Light" w:hAnsi="Arial Nova Light"/>
        </w:rPr>
        <w:t>odgoja i osnovnog obrazovanja, primarne zdravstvene zaštite, kulture, tjelesne</w:t>
      </w:r>
      <w:r w:rsidR="00461CF2" w:rsidRPr="007D4A42">
        <w:rPr>
          <w:rFonts w:ascii="Arial Nova Light" w:hAnsi="Arial Nova Light"/>
        </w:rPr>
        <w:t xml:space="preserve"> </w:t>
      </w:r>
      <w:r w:rsidRPr="007D4A42">
        <w:rPr>
          <w:rFonts w:ascii="Arial Nova Light" w:hAnsi="Arial Nova Light"/>
        </w:rPr>
        <w:t>kulture i športa</w:t>
      </w:r>
    </w:p>
    <w:p w14:paraId="78185464" w14:textId="57653A15" w:rsidR="00F531AE" w:rsidRPr="007D4A42" w:rsidRDefault="00F531AE" w:rsidP="00461CF2">
      <w:pPr>
        <w:spacing w:line="276" w:lineRule="auto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5. osigurava uvijete za utvrđivanje politike gospodarenja prostorom i unapređenje</w:t>
      </w:r>
      <w:r w:rsidR="00461CF2" w:rsidRPr="007D4A42">
        <w:rPr>
          <w:rFonts w:ascii="Arial Nova Light" w:hAnsi="Arial Nova Light"/>
        </w:rPr>
        <w:t xml:space="preserve"> </w:t>
      </w:r>
      <w:r w:rsidRPr="007D4A42">
        <w:rPr>
          <w:rFonts w:ascii="Arial Nova Light" w:hAnsi="Arial Nova Light"/>
        </w:rPr>
        <w:t>i zaštitu prirodnog okoliša</w:t>
      </w:r>
    </w:p>
    <w:p w14:paraId="06F1A8AE" w14:textId="703498D7" w:rsidR="00F531AE" w:rsidRPr="007D4A42" w:rsidRDefault="00F531AE" w:rsidP="00461CF2">
      <w:pPr>
        <w:spacing w:line="276" w:lineRule="auto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6. obavlja poslove u vezi s poticanjem poduzetničkih aktivnosti i korištenja</w:t>
      </w:r>
      <w:r w:rsidR="00461CF2" w:rsidRPr="007D4A42">
        <w:rPr>
          <w:rFonts w:ascii="Arial Nova Light" w:hAnsi="Arial Nova Light"/>
        </w:rPr>
        <w:t xml:space="preserve"> </w:t>
      </w:r>
      <w:r w:rsidRPr="007D4A42">
        <w:rPr>
          <w:rFonts w:ascii="Arial Nova Light" w:hAnsi="Arial Nova Light"/>
        </w:rPr>
        <w:t>prostora u vlasništvu Općine</w:t>
      </w:r>
    </w:p>
    <w:p w14:paraId="7FE0CBE9" w14:textId="77777777" w:rsidR="00F531AE" w:rsidRPr="007D4A42" w:rsidRDefault="00F531AE" w:rsidP="00461CF2">
      <w:pPr>
        <w:spacing w:line="276" w:lineRule="auto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7. osigurava uvijete za održivi razvitak komunalnih djelatnosti</w:t>
      </w:r>
    </w:p>
    <w:p w14:paraId="6DFBAC64" w14:textId="77777777" w:rsidR="00F531AE" w:rsidRPr="007D4A42" w:rsidRDefault="00F531AE" w:rsidP="00461CF2">
      <w:pPr>
        <w:spacing w:line="276" w:lineRule="auto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8. vodi brigu o uređenju naselja, kvaliteti stanovanja i komunalnim objektima</w:t>
      </w:r>
    </w:p>
    <w:p w14:paraId="6B11772E" w14:textId="77777777" w:rsidR="00F531AE" w:rsidRPr="007D4A42" w:rsidRDefault="00F531AE" w:rsidP="00461CF2">
      <w:pPr>
        <w:spacing w:line="276" w:lineRule="auto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9. organizira obavljanje komunalnih i drugih djelatnosti</w:t>
      </w:r>
    </w:p>
    <w:p w14:paraId="21100592" w14:textId="053CC52E" w:rsidR="00F531AE" w:rsidRPr="007D4A42" w:rsidRDefault="00F531AE" w:rsidP="00461CF2">
      <w:pPr>
        <w:spacing w:line="276" w:lineRule="auto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10. osniva pravne osobe radi ostvarivanja gospodarskih, društvenih, komunalnih,</w:t>
      </w:r>
      <w:r w:rsidR="00461CF2" w:rsidRPr="007D4A42">
        <w:rPr>
          <w:rFonts w:ascii="Arial Nova Light" w:hAnsi="Arial Nova Light"/>
        </w:rPr>
        <w:t xml:space="preserve"> </w:t>
      </w:r>
      <w:r w:rsidRPr="007D4A42">
        <w:rPr>
          <w:rFonts w:ascii="Arial Nova Light" w:hAnsi="Arial Nova Light"/>
        </w:rPr>
        <w:t>socijalnih i drugih interesa i potreba stanovništva</w:t>
      </w:r>
    </w:p>
    <w:p w14:paraId="7EB27C5D" w14:textId="77777777" w:rsidR="00F531AE" w:rsidRPr="007D4A42" w:rsidRDefault="00F531AE" w:rsidP="00461CF2">
      <w:pPr>
        <w:spacing w:line="276" w:lineRule="auto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11. obavlja razrez i naplatu prihoda koji pripadaju Općini Dvor</w:t>
      </w:r>
    </w:p>
    <w:p w14:paraId="3838DE3E" w14:textId="4CBF2112" w:rsidR="00F531AE" w:rsidRPr="007D4A42" w:rsidRDefault="00F531AE" w:rsidP="00461CF2">
      <w:pPr>
        <w:spacing w:line="276" w:lineRule="auto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12. potiče primjenu djelotvornih mjera radi zaštite životnog standarda i</w:t>
      </w:r>
      <w:r w:rsidR="00461CF2" w:rsidRPr="007D4A42">
        <w:rPr>
          <w:rFonts w:ascii="Arial Nova Light" w:hAnsi="Arial Nova Light"/>
        </w:rPr>
        <w:t xml:space="preserve"> </w:t>
      </w:r>
      <w:r w:rsidRPr="007D4A42">
        <w:rPr>
          <w:rFonts w:ascii="Arial Nova Light" w:hAnsi="Arial Nova Light"/>
        </w:rPr>
        <w:t>zbrinjavanja socijalno ugroženih osoba i obavlja poslove socijalne skrbi</w:t>
      </w:r>
    </w:p>
    <w:p w14:paraId="7D384CE5" w14:textId="395C1268" w:rsidR="00F531AE" w:rsidRPr="007D4A42" w:rsidRDefault="00F531AE" w:rsidP="00461CF2">
      <w:pPr>
        <w:spacing w:line="276" w:lineRule="auto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13. promiče očuvanje prirodne baštine, povijesnog, kulturnog i graditeljskog</w:t>
      </w:r>
      <w:r w:rsidR="00461CF2" w:rsidRPr="007D4A42">
        <w:rPr>
          <w:rFonts w:ascii="Arial Nova Light" w:hAnsi="Arial Nova Light"/>
        </w:rPr>
        <w:t xml:space="preserve"> </w:t>
      </w:r>
      <w:r w:rsidRPr="007D4A42">
        <w:rPr>
          <w:rFonts w:ascii="Arial Nova Light" w:hAnsi="Arial Nova Light"/>
        </w:rPr>
        <w:t>nasljeđa</w:t>
      </w:r>
    </w:p>
    <w:p w14:paraId="73EAE6F2" w14:textId="77777777" w:rsidR="00F531AE" w:rsidRPr="007D4A42" w:rsidRDefault="00F531AE" w:rsidP="00461CF2">
      <w:pPr>
        <w:spacing w:line="276" w:lineRule="auto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14. osigurava uvijete za protupožarnu i civilnu zaštitu</w:t>
      </w:r>
    </w:p>
    <w:p w14:paraId="15AAD890" w14:textId="77777777" w:rsidR="00F531AE" w:rsidRPr="007D4A42" w:rsidRDefault="00F531AE" w:rsidP="00461CF2">
      <w:pPr>
        <w:spacing w:line="276" w:lineRule="auto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15. osigurava uvijete za zaštitu potrošača</w:t>
      </w:r>
    </w:p>
    <w:p w14:paraId="5642CF86" w14:textId="77777777" w:rsidR="00F531AE" w:rsidRPr="007D4A42" w:rsidRDefault="00F531AE" w:rsidP="00461CF2">
      <w:pPr>
        <w:spacing w:line="276" w:lineRule="auto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16. donosi proračun Općine Dvor</w:t>
      </w:r>
    </w:p>
    <w:p w14:paraId="5C201EE5" w14:textId="77777777" w:rsidR="00F531AE" w:rsidRPr="007D4A42" w:rsidRDefault="00F531AE" w:rsidP="00461CF2">
      <w:pPr>
        <w:spacing w:line="276" w:lineRule="auto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17. obavlja redarstvene poslove radi očuvanja komunalnog reda</w:t>
      </w:r>
    </w:p>
    <w:p w14:paraId="6B689520" w14:textId="0C895657" w:rsidR="00F531AE" w:rsidRPr="007D4A42" w:rsidRDefault="00F531AE" w:rsidP="00461CF2">
      <w:pPr>
        <w:spacing w:line="276" w:lineRule="auto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18. obavlja i uređuje druge poslove koji su u neposrednoj vezi s interesima</w:t>
      </w:r>
      <w:r w:rsidR="003B4573" w:rsidRPr="007D4A42">
        <w:rPr>
          <w:rFonts w:ascii="Arial Nova Light" w:hAnsi="Arial Nova Light"/>
        </w:rPr>
        <w:t xml:space="preserve"> </w:t>
      </w:r>
      <w:r w:rsidRPr="007D4A42">
        <w:rPr>
          <w:rFonts w:ascii="Arial Nova Light" w:hAnsi="Arial Nova Light"/>
        </w:rPr>
        <w:t>općinske zajednice za njezin gospodarski, društveni i socijalni napredak</w:t>
      </w:r>
    </w:p>
    <w:p w14:paraId="2B73EA2F" w14:textId="77777777" w:rsidR="003B4573" w:rsidRPr="007D4A42" w:rsidRDefault="003B4573" w:rsidP="00F531AE">
      <w:pPr>
        <w:rPr>
          <w:rFonts w:ascii="Arial Nova Light" w:hAnsi="Arial Nova Light"/>
        </w:rPr>
      </w:pPr>
    </w:p>
    <w:p w14:paraId="038479B4" w14:textId="097D4AD3" w:rsidR="00F531AE" w:rsidRPr="004F5819" w:rsidRDefault="00461CF2" w:rsidP="00A012D0">
      <w:pPr>
        <w:pStyle w:val="Naslov2"/>
        <w:rPr>
          <w:sz w:val="24"/>
          <w:szCs w:val="24"/>
        </w:rPr>
      </w:pPr>
      <w:bookmarkStart w:id="4" w:name="_Toc211501520"/>
      <w:r w:rsidRPr="004F5819">
        <w:rPr>
          <w:sz w:val="24"/>
          <w:szCs w:val="24"/>
        </w:rPr>
        <w:t>2.</w:t>
      </w:r>
      <w:r w:rsidR="000554D4" w:rsidRPr="004F5819">
        <w:rPr>
          <w:sz w:val="24"/>
          <w:szCs w:val="24"/>
        </w:rPr>
        <w:t>3</w:t>
      </w:r>
      <w:r w:rsidRPr="004F5819">
        <w:rPr>
          <w:sz w:val="24"/>
          <w:szCs w:val="24"/>
        </w:rPr>
        <w:t xml:space="preserve">. </w:t>
      </w:r>
      <w:r w:rsidR="00F531AE" w:rsidRPr="004F5819">
        <w:rPr>
          <w:sz w:val="24"/>
          <w:szCs w:val="24"/>
        </w:rPr>
        <w:t>Proračunski korisnici i druge pravne osobe u nadležnosti</w:t>
      </w:r>
      <w:r w:rsidRPr="004F5819">
        <w:rPr>
          <w:sz w:val="24"/>
          <w:szCs w:val="24"/>
        </w:rPr>
        <w:t xml:space="preserve"> Općine Dvor</w:t>
      </w:r>
      <w:bookmarkEnd w:id="4"/>
    </w:p>
    <w:p w14:paraId="41CD030C" w14:textId="77777777" w:rsidR="00461CF2" w:rsidRPr="007D4A42" w:rsidRDefault="00461CF2" w:rsidP="00F531AE">
      <w:pPr>
        <w:rPr>
          <w:rFonts w:ascii="Arial Nova Light" w:hAnsi="Arial Nova Light"/>
          <w:b/>
          <w:bCs/>
        </w:rPr>
      </w:pPr>
    </w:p>
    <w:p w14:paraId="6C8FEF0C" w14:textId="53A1DD6D" w:rsidR="00F531AE" w:rsidRPr="007D4A42" w:rsidRDefault="00F531AE" w:rsidP="000554D4">
      <w:pPr>
        <w:spacing w:line="276" w:lineRule="auto"/>
        <w:jc w:val="both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Pravilnikom o utvrđivanju proračunskih i izvanproračunskih korisnika državnog</w:t>
      </w:r>
      <w:r w:rsidR="003B4573" w:rsidRPr="007D4A42">
        <w:rPr>
          <w:rFonts w:ascii="Arial Nova Light" w:hAnsi="Arial Nova Light"/>
        </w:rPr>
        <w:t xml:space="preserve"> </w:t>
      </w:r>
      <w:r w:rsidRPr="007D4A42">
        <w:rPr>
          <w:rFonts w:ascii="Arial Nova Light" w:hAnsi="Arial Nova Light"/>
        </w:rPr>
        <w:t>proračuna i proračunskih i izvanproračunskih korisnika proračuna jedinica lokalne i</w:t>
      </w:r>
      <w:r w:rsidR="003B4573" w:rsidRPr="007D4A42">
        <w:rPr>
          <w:rFonts w:ascii="Arial Nova Light" w:hAnsi="Arial Nova Light"/>
        </w:rPr>
        <w:t xml:space="preserve"> </w:t>
      </w:r>
      <w:r w:rsidRPr="007D4A42">
        <w:rPr>
          <w:rFonts w:ascii="Arial Nova Light" w:hAnsi="Arial Nova Light"/>
        </w:rPr>
        <w:t>područne regionalne) samouprave te o načinu vođenja Registra proračunskih i</w:t>
      </w:r>
      <w:r w:rsidR="003B4573" w:rsidRPr="007D4A42">
        <w:rPr>
          <w:rFonts w:ascii="Arial Nova Light" w:hAnsi="Arial Nova Light"/>
        </w:rPr>
        <w:t xml:space="preserve"> </w:t>
      </w:r>
      <w:r w:rsidRPr="007D4A42">
        <w:rPr>
          <w:rFonts w:ascii="Arial Nova Light" w:hAnsi="Arial Nova Light"/>
        </w:rPr>
        <w:t>izvanproračunskih korisnika utvrđuju se proračunski i izvanproračunski korisnici</w:t>
      </w:r>
      <w:r w:rsidR="003B4573" w:rsidRPr="007D4A42">
        <w:rPr>
          <w:rFonts w:ascii="Arial Nova Light" w:hAnsi="Arial Nova Light"/>
        </w:rPr>
        <w:t xml:space="preserve"> </w:t>
      </w:r>
      <w:r w:rsidRPr="007D4A42">
        <w:rPr>
          <w:rFonts w:ascii="Arial Nova Light" w:hAnsi="Arial Nova Light"/>
        </w:rPr>
        <w:t>državnog proračuna i proračunski i</w:t>
      </w:r>
      <w:r w:rsidR="003B4573" w:rsidRPr="007D4A42">
        <w:rPr>
          <w:rFonts w:ascii="Arial Nova Light" w:hAnsi="Arial Nova Light"/>
        </w:rPr>
        <w:t xml:space="preserve"> </w:t>
      </w:r>
      <w:r w:rsidR="00634F65" w:rsidRPr="007D4A42">
        <w:rPr>
          <w:rFonts w:ascii="Arial Nova Light" w:hAnsi="Arial Nova Light"/>
        </w:rPr>
        <w:t xml:space="preserve"> i</w:t>
      </w:r>
      <w:r w:rsidRPr="007D4A42">
        <w:rPr>
          <w:rFonts w:ascii="Arial Nova Light" w:hAnsi="Arial Nova Light"/>
        </w:rPr>
        <w:t>zvanproračunski korisnici proračuna jedinica</w:t>
      </w:r>
      <w:r w:rsidR="003B4573" w:rsidRPr="007D4A42">
        <w:rPr>
          <w:rFonts w:ascii="Arial Nova Light" w:hAnsi="Arial Nova Light"/>
        </w:rPr>
        <w:t xml:space="preserve"> </w:t>
      </w:r>
      <w:r w:rsidRPr="007D4A42">
        <w:rPr>
          <w:rFonts w:ascii="Arial Nova Light" w:hAnsi="Arial Nova Light"/>
        </w:rPr>
        <w:t>lokalne i područne (regionalne) samouprave te način vođenja Registra proračunskih i</w:t>
      </w:r>
      <w:r w:rsidR="003B4573" w:rsidRPr="007D4A42">
        <w:rPr>
          <w:rFonts w:ascii="Arial Nova Light" w:hAnsi="Arial Nova Light"/>
        </w:rPr>
        <w:t xml:space="preserve"> </w:t>
      </w:r>
      <w:r w:rsidRPr="007D4A42">
        <w:rPr>
          <w:rFonts w:ascii="Arial Nova Light" w:hAnsi="Arial Nova Light"/>
        </w:rPr>
        <w:t>izvanproračunskih korisnika.</w:t>
      </w:r>
    </w:p>
    <w:p w14:paraId="5604B806" w14:textId="77F4C257" w:rsidR="00F531AE" w:rsidRPr="007D4A42" w:rsidRDefault="00F531AE" w:rsidP="000554D4">
      <w:pPr>
        <w:spacing w:line="276" w:lineRule="auto"/>
        <w:jc w:val="both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Proračunski korisnici državnog proračuna i proračunski korisnici proračuna jedinica</w:t>
      </w:r>
      <w:r w:rsidR="003B4573" w:rsidRPr="007D4A42">
        <w:rPr>
          <w:rFonts w:ascii="Arial Nova Light" w:hAnsi="Arial Nova Light"/>
        </w:rPr>
        <w:t xml:space="preserve"> </w:t>
      </w:r>
      <w:r w:rsidRPr="007D4A42">
        <w:rPr>
          <w:rFonts w:ascii="Arial Nova Light" w:hAnsi="Arial Nova Light"/>
        </w:rPr>
        <w:t>lokalne i područne (regionalne) samouprave jesu državna tijela, ustanove, vijeća</w:t>
      </w:r>
      <w:r w:rsidR="003B4573" w:rsidRPr="007D4A42">
        <w:rPr>
          <w:rFonts w:ascii="Arial Nova Light" w:hAnsi="Arial Nova Light"/>
        </w:rPr>
        <w:t xml:space="preserve"> </w:t>
      </w:r>
      <w:r w:rsidRPr="007D4A42">
        <w:rPr>
          <w:rFonts w:ascii="Arial Nova Light" w:hAnsi="Arial Nova Light"/>
        </w:rPr>
        <w:t xml:space="preserve">manjinske </w:t>
      </w:r>
      <w:r w:rsidR="003B4573" w:rsidRPr="007D4A42">
        <w:rPr>
          <w:rFonts w:ascii="Arial Nova Light" w:hAnsi="Arial Nova Light"/>
        </w:rPr>
        <w:t>s</w:t>
      </w:r>
      <w:r w:rsidRPr="007D4A42">
        <w:rPr>
          <w:rFonts w:ascii="Arial Nova Light" w:hAnsi="Arial Nova Light"/>
        </w:rPr>
        <w:t>amouprave, proračunski fondovi i mjesna samouprava čiji se rashodi za</w:t>
      </w:r>
      <w:r w:rsidR="003B4573" w:rsidRPr="007D4A42">
        <w:rPr>
          <w:rFonts w:ascii="Arial Nova Light" w:hAnsi="Arial Nova Light"/>
        </w:rPr>
        <w:t xml:space="preserve"> </w:t>
      </w:r>
      <w:r w:rsidRPr="007D4A42">
        <w:rPr>
          <w:rFonts w:ascii="Arial Nova Light" w:hAnsi="Arial Nova Light"/>
        </w:rPr>
        <w:t>zaposlene i/ili materijalni rashodi osiguravaju u proračunu.</w:t>
      </w:r>
    </w:p>
    <w:p w14:paraId="0E149DF1" w14:textId="77777777" w:rsidR="00F531AE" w:rsidRPr="007D4A42" w:rsidRDefault="00F531AE" w:rsidP="00461CF2">
      <w:pPr>
        <w:spacing w:line="276" w:lineRule="auto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Proračunski korisnici Općine Dvor su:</w:t>
      </w:r>
    </w:p>
    <w:p w14:paraId="47FBDF45" w14:textId="77777777" w:rsidR="00F531AE" w:rsidRPr="007D4A42" w:rsidRDefault="00F531AE" w:rsidP="00461CF2">
      <w:pPr>
        <w:spacing w:line="276" w:lineRule="auto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1. Knjižnica i čitaonica Dvor</w:t>
      </w:r>
    </w:p>
    <w:p w14:paraId="24B1472A" w14:textId="3EAEB408" w:rsidR="00F531AE" w:rsidRPr="007D4A42" w:rsidRDefault="00F531AE" w:rsidP="00461CF2">
      <w:pPr>
        <w:spacing w:line="276" w:lineRule="auto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2. Dječji vrtić Sunce</w:t>
      </w:r>
    </w:p>
    <w:p w14:paraId="013B16A9" w14:textId="77777777" w:rsidR="00461CF2" w:rsidRPr="007D4A42" w:rsidRDefault="00461CF2" w:rsidP="00461CF2">
      <w:pPr>
        <w:spacing w:line="276" w:lineRule="auto"/>
        <w:rPr>
          <w:rFonts w:ascii="Arial Nova Light" w:hAnsi="Arial Nova Light"/>
        </w:rPr>
      </w:pPr>
    </w:p>
    <w:p w14:paraId="395A3D03" w14:textId="7AA697D2" w:rsidR="00F531AE" w:rsidRPr="007D4A42" w:rsidRDefault="00F531AE" w:rsidP="00461CF2">
      <w:pPr>
        <w:spacing w:line="276" w:lineRule="auto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lastRenderedPageBreak/>
        <w:t xml:space="preserve">Trgovačka društva </w:t>
      </w:r>
      <w:r w:rsidR="003B4E6B" w:rsidRPr="007D4A42">
        <w:rPr>
          <w:rFonts w:ascii="Arial Nova Light" w:hAnsi="Arial Nova Light"/>
        </w:rPr>
        <w:t xml:space="preserve">su pravne osobe osnovane radi obavljanja gospodarske djelatnosti s ciljem ostvarivanja dobiti. Osnivaju ga fizičke i/ili pravne osobe koje ulažu sredstva, imovinu ili rad, te preuzimaju rizik poslovanja. Trgovačka društva </w:t>
      </w:r>
      <w:r w:rsidR="00634F65" w:rsidRPr="007D4A42">
        <w:rPr>
          <w:rFonts w:ascii="Arial Nova Light" w:hAnsi="Arial Nova Light"/>
        </w:rPr>
        <w:t>u</w:t>
      </w:r>
      <w:r w:rsidRPr="007D4A42">
        <w:rPr>
          <w:rFonts w:ascii="Arial Nova Light" w:hAnsi="Arial Nova Light"/>
        </w:rPr>
        <w:t xml:space="preserve"> </w:t>
      </w:r>
      <w:r w:rsidR="003B4E6B" w:rsidRPr="007D4A42">
        <w:rPr>
          <w:rFonts w:ascii="Arial Nova Light" w:hAnsi="Arial Nova Light"/>
        </w:rPr>
        <w:t>(</w:t>
      </w:r>
      <w:r w:rsidR="00634F65" w:rsidRPr="007D4A42">
        <w:rPr>
          <w:rFonts w:ascii="Arial Nova Light" w:hAnsi="Arial Nova Light"/>
        </w:rPr>
        <w:t>su</w:t>
      </w:r>
      <w:r w:rsidR="003B4E6B" w:rsidRPr="007D4A42">
        <w:rPr>
          <w:rFonts w:ascii="Arial Nova Light" w:hAnsi="Arial Nova Light"/>
        </w:rPr>
        <w:t>)</w:t>
      </w:r>
      <w:r w:rsidRPr="007D4A42">
        <w:rPr>
          <w:rFonts w:ascii="Arial Nova Light" w:hAnsi="Arial Nova Light"/>
        </w:rPr>
        <w:t>vlasni</w:t>
      </w:r>
      <w:r w:rsidR="003B4E6B" w:rsidRPr="007D4A42">
        <w:rPr>
          <w:rFonts w:ascii="Arial Nova Light" w:hAnsi="Arial Nova Light"/>
        </w:rPr>
        <w:t>štvu Općine Dvor</w:t>
      </w:r>
      <w:r w:rsidRPr="007D4A42">
        <w:rPr>
          <w:rFonts w:ascii="Arial Nova Light" w:hAnsi="Arial Nova Light"/>
        </w:rPr>
        <w:t>, vrlo su važna za</w:t>
      </w:r>
      <w:r w:rsidR="00264E58" w:rsidRPr="007D4A42">
        <w:rPr>
          <w:rFonts w:ascii="Arial Nova Light" w:hAnsi="Arial Nova Light"/>
        </w:rPr>
        <w:t xml:space="preserve"> </w:t>
      </w:r>
      <w:r w:rsidRPr="007D4A42">
        <w:rPr>
          <w:rFonts w:ascii="Arial Nova Light" w:hAnsi="Arial Nova Light"/>
        </w:rPr>
        <w:t>zapošljavanje te znatno pridonose cjelokupnoj gospodarskoj aktivnosti, posebno</w:t>
      </w:r>
      <w:r w:rsidR="00264E58" w:rsidRPr="007D4A42">
        <w:rPr>
          <w:rFonts w:ascii="Arial Nova Light" w:hAnsi="Arial Nova Light"/>
        </w:rPr>
        <w:t xml:space="preserve"> </w:t>
      </w:r>
      <w:r w:rsidRPr="007D4A42">
        <w:rPr>
          <w:rFonts w:ascii="Arial Nova Light" w:hAnsi="Arial Nova Light"/>
        </w:rPr>
        <w:t>stoga što pružaju usluge od javnog interesa.</w:t>
      </w:r>
    </w:p>
    <w:p w14:paraId="14DDAFBB" w14:textId="77777777" w:rsidR="003B4E6B" w:rsidRPr="007D4A42" w:rsidRDefault="003B4E6B" w:rsidP="00461CF2">
      <w:pPr>
        <w:spacing w:line="276" w:lineRule="auto"/>
        <w:rPr>
          <w:rFonts w:ascii="Arial Nova Light" w:hAnsi="Arial Nova Light"/>
          <w:highlight w:val="red"/>
        </w:rPr>
      </w:pPr>
      <w:r w:rsidRPr="007D4A42">
        <w:rPr>
          <w:rFonts w:ascii="Arial Nova Light" w:hAnsi="Arial Nova Light"/>
        </w:rPr>
        <w:t>Trgovačka društva u (su)vlasništvu Općine Dvor</w:t>
      </w:r>
      <w:r w:rsidRPr="007D4A42">
        <w:rPr>
          <w:rFonts w:ascii="Arial Nova Light" w:hAnsi="Arial Nova Light"/>
          <w:highlight w:val="red"/>
        </w:rPr>
        <w:t xml:space="preserve"> </w:t>
      </w:r>
    </w:p>
    <w:p w14:paraId="73CD5AC4" w14:textId="4DF93D6F" w:rsidR="00F531AE" w:rsidRPr="007D4A42" w:rsidRDefault="00F531AE" w:rsidP="00461CF2">
      <w:pPr>
        <w:pStyle w:val="Odlomakpopisa"/>
        <w:numPr>
          <w:ilvl w:val="0"/>
          <w:numId w:val="19"/>
        </w:numPr>
        <w:spacing w:line="276" w:lineRule="auto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DVORKOM d.o.o. za komunalne usluge</w:t>
      </w:r>
    </w:p>
    <w:p w14:paraId="2E2B4B6C" w14:textId="5B05D53F" w:rsidR="003B4E6B" w:rsidRPr="007D4A42" w:rsidRDefault="003B4E6B" w:rsidP="00461CF2">
      <w:pPr>
        <w:pStyle w:val="Odlomakpopisa"/>
        <w:numPr>
          <w:ilvl w:val="0"/>
          <w:numId w:val="19"/>
        </w:numPr>
        <w:spacing w:line="276" w:lineRule="auto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Vode Banovine d.o.o. za javnu vodoopskrbu i odvodnju</w:t>
      </w:r>
    </w:p>
    <w:p w14:paraId="03495D10" w14:textId="77777777" w:rsidR="002B7E98" w:rsidRDefault="002B7E98" w:rsidP="00F531AE"/>
    <w:p w14:paraId="4CEF152E" w14:textId="77777777" w:rsidR="002B7E98" w:rsidRDefault="002B7E98" w:rsidP="00F531AE"/>
    <w:p w14:paraId="5F539F5A" w14:textId="77777777" w:rsidR="001E20E2" w:rsidRDefault="001E20E2" w:rsidP="00F531AE"/>
    <w:p w14:paraId="26D972E0" w14:textId="77777777" w:rsidR="001B7C3D" w:rsidRDefault="001B7C3D" w:rsidP="00F531AE"/>
    <w:p w14:paraId="735A1773" w14:textId="77777777" w:rsidR="001B7C3D" w:rsidRDefault="001B7C3D" w:rsidP="00F531AE"/>
    <w:p w14:paraId="2B2920AA" w14:textId="77777777" w:rsidR="001B7C3D" w:rsidRDefault="001B7C3D" w:rsidP="00F531AE"/>
    <w:p w14:paraId="43585F49" w14:textId="77777777" w:rsidR="001B7C3D" w:rsidRDefault="001B7C3D" w:rsidP="00F531AE"/>
    <w:p w14:paraId="7C545C2A" w14:textId="77777777" w:rsidR="001B7C3D" w:rsidRDefault="001B7C3D" w:rsidP="00F531AE"/>
    <w:p w14:paraId="5914940F" w14:textId="77777777" w:rsidR="001B7C3D" w:rsidRDefault="001B7C3D" w:rsidP="00F531AE"/>
    <w:p w14:paraId="3BCA50A6" w14:textId="77777777" w:rsidR="001B7C3D" w:rsidRDefault="001B7C3D" w:rsidP="00F531AE"/>
    <w:p w14:paraId="11A78F78" w14:textId="77777777" w:rsidR="001B7C3D" w:rsidRDefault="001B7C3D" w:rsidP="00F531AE"/>
    <w:p w14:paraId="4542FEDC" w14:textId="77777777" w:rsidR="001B7C3D" w:rsidRDefault="001B7C3D" w:rsidP="00F531AE"/>
    <w:p w14:paraId="1E39E4F1" w14:textId="77777777" w:rsidR="001B7C3D" w:rsidRDefault="001B7C3D" w:rsidP="00F531AE"/>
    <w:p w14:paraId="501EE923" w14:textId="77777777" w:rsidR="001B7C3D" w:rsidRDefault="001B7C3D" w:rsidP="00F531AE"/>
    <w:p w14:paraId="3135A645" w14:textId="77777777" w:rsidR="001B7C3D" w:rsidRDefault="001B7C3D" w:rsidP="00F531AE"/>
    <w:p w14:paraId="787E2916" w14:textId="77777777" w:rsidR="001B7C3D" w:rsidRDefault="001B7C3D" w:rsidP="00F531AE"/>
    <w:p w14:paraId="2E9E7F50" w14:textId="77777777" w:rsidR="001B7C3D" w:rsidRDefault="001B7C3D" w:rsidP="00F531AE"/>
    <w:p w14:paraId="00B55589" w14:textId="77777777" w:rsidR="001B7C3D" w:rsidRDefault="001B7C3D" w:rsidP="00F531AE"/>
    <w:p w14:paraId="3E648A8D" w14:textId="77777777" w:rsidR="001B7C3D" w:rsidRDefault="001B7C3D" w:rsidP="00F531AE"/>
    <w:p w14:paraId="2E3C8355" w14:textId="77777777" w:rsidR="001B7C3D" w:rsidRDefault="001B7C3D" w:rsidP="00F531AE"/>
    <w:p w14:paraId="73376873" w14:textId="77777777" w:rsidR="001B7C3D" w:rsidRDefault="001B7C3D" w:rsidP="00F531AE"/>
    <w:p w14:paraId="6638DCF3" w14:textId="77777777" w:rsidR="001B7C3D" w:rsidRDefault="001B7C3D" w:rsidP="00F531AE"/>
    <w:p w14:paraId="2ECC0D4D" w14:textId="77777777" w:rsidR="001B7C3D" w:rsidRDefault="001B7C3D" w:rsidP="00F531AE"/>
    <w:p w14:paraId="286F4A66" w14:textId="77777777" w:rsidR="001B7C3D" w:rsidRDefault="001B7C3D" w:rsidP="00F531AE"/>
    <w:p w14:paraId="403479D7" w14:textId="77777777" w:rsidR="001B7C3D" w:rsidRDefault="001B7C3D" w:rsidP="00F531AE"/>
    <w:p w14:paraId="15820769" w14:textId="77777777" w:rsidR="001B7C3D" w:rsidRDefault="001B7C3D" w:rsidP="00F531AE"/>
    <w:p w14:paraId="4C7CA629" w14:textId="77777777" w:rsidR="001B7C3D" w:rsidRDefault="001B7C3D" w:rsidP="00F531AE"/>
    <w:p w14:paraId="3188B5F6" w14:textId="77777777" w:rsidR="001B7C3D" w:rsidRDefault="001B7C3D" w:rsidP="00F531AE"/>
    <w:p w14:paraId="384E518F" w14:textId="77777777" w:rsidR="001B7C3D" w:rsidRDefault="001B7C3D" w:rsidP="00F531AE"/>
    <w:p w14:paraId="023A2928" w14:textId="77777777" w:rsidR="001B7C3D" w:rsidRDefault="001B7C3D" w:rsidP="00F531AE"/>
    <w:p w14:paraId="7C756D71" w14:textId="77777777" w:rsidR="001B7C3D" w:rsidRDefault="001B7C3D" w:rsidP="00F531AE"/>
    <w:p w14:paraId="247A4B93" w14:textId="77777777" w:rsidR="001B7C3D" w:rsidRDefault="001B7C3D" w:rsidP="00F531AE"/>
    <w:p w14:paraId="00DA5DC5" w14:textId="77777777" w:rsidR="001B7C3D" w:rsidRDefault="001B7C3D" w:rsidP="00F531AE"/>
    <w:p w14:paraId="7FCF8D01" w14:textId="77777777" w:rsidR="001B7C3D" w:rsidRDefault="001B7C3D" w:rsidP="00F531AE"/>
    <w:p w14:paraId="27631477" w14:textId="77777777" w:rsidR="001B7C3D" w:rsidRDefault="001B7C3D" w:rsidP="00F531AE"/>
    <w:p w14:paraId="04D6E85D" w14:textId="77777777" w:rsidR="00624CA2" w:rsidRDefault="00624CA2" w:rsidP="00F531AE"/>
    <w:p w14:paraId="00B2773E" w14:textId="77777777" w:rsidR="001B7C3D" w:rsidRDefault="001B7C3D" w:rsidP="00F531AE"/>
    <w:p w14:paraId="4C98E818" w14:textId="77777777" w:rsidR="001B7C3D" w:rsidRDefault="001B7C3D" w:rsidP="00F531AE"/>
    <w:p w14:paraId="030FB296" w14:textId="77777777" w:rsidR="001B7C3D" w:rsidRDefault="001B7C3D" w:rsidP="00F531AE"/>
    <w:p w14:paraId="7C94C90E" w14:textId="77777777" w:rsidR="001B7C3D" w:rsidRDefault="001B7C3D" w:rsidP="00F531AE"/>
    <w:p w14:paraId="662ECE4B" w14:textId="7F0CC6D1" w:rsidR="002B7E98" w:rsidRPr="004F5819" w:rsidRDefault="000554D4" w:rsidP="00A012D0">
      <w:pPr>
        <w:pStyle w:val="Naslov2"/>
        <w:rPr>
          <w:rFonts w:ascii="Arial Nova Light" w:hAnsi="Arial Nova Light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5" w:name="_Toc211501521"/>
      <w:r w:rsidRPr="004F5819">
        <w:rPr>
          <w:rFonts w:ascii="Arial Nova Light" w:hAnsi="Arial Nova Light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2.4. </w:t>
      </w:r>
      <w:r w:rsidR="00F531AE" w:rsidRPr="004F5819">
        <w:rPr>
          <w:rFonts w:ascii="Arial Nova Light" w:hAnsi="Arial Nova Light"/>
          <w:color w:val="4472C4" w:themeColor="accen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Organizacijska struktura Općine Dvor</w:t>
      </w:r>
      <w:bookmarkEnd w:id="5"/>
    </w:p>
    <w:p w14:paraId="15CBA88D" w14:textId="77777777" w:rsidR="001E20E2" w:rsidRDefault="001E20E2" w:rsidP="00F531AE"/>
    <w:p w14:paraId="7E5A29DC" w14:textId="58C7059A" w:rsidR="00264E58" w:rsidRDefault="002B7E98" w:rsidP="00F531AE">
      <w:r>
        <w:rPr>
          <w:noProof/>
        </w:rPr>
        <w:drawing>
          <wp:inline distT="0" distB="0" distL="0" distR="0" wp14:anchorId="1233F3CD" wp14:editId="7E11B971">
            <wp:extent cx="6071870" cy="8279130"/>
            <wp:effectExtent l="0" t="0" r="5080" b="0"/>
            <wp:docPr id="66976139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1870" cy="827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1C0878" w14:textId="77777777" w:rsidR="00035344" w:rsidRDefault="00035344" w:rsidP="000854C8">
      <w:pPr>
        <w:spacing w:before="100" w:beforeAutospacing="1" w:after="100" w:afterAutospacing="1"/>
        <w:outlineLvl w:val="1"/>
        <w:rPr>
          <w:b/>
          <w:bCs/>
        </w:rPr>
      </w:pPr>
    </w:p>
    <w:p w14:paraId="6B6421D8" w14:textId="720D4A84" w:rsidR="000854C8" w:rsidRPr="004F5819" w:rsidRDefault="000854C8" w:rsidP="00A012D0">
      <w:pPr>
        <w:pStyle w:val="Naslov1"/>
        <w:numPr>
          <w:ilvl w:val="0"/>
          <w:numId w:val="19"/>
        </w:numPr>
        <w:rPr>
          <w:sz w:val="32"/>
          <w:szCs w:val="32"/>
        </w:rPr>
      </w:pPr>
      <w:bookmarkStart w:id="6" w:name="_Toc211501522"/>
      <w:r w:rsidRPr="004F5819">
        <w:rPr>
          <w:sz w:val="32"/>
          <w:szCs w:val="32"/>
        </w:rPr>
        <w:lastRenderedPageBreak/>
        <w:t>K</w:t>
      </w:r>
      <w:r w:rsidR="00724F9A" w:rsidRPr="004F5819">
        <w:rPr>
          <w:sz w:val="32"/>
          <w:szCs w:val="32"/>
        </w:rPr>
        <w:t>RATKOROČNI RAZVOJNI IZAZOVI I POTENCIJALI U OPĆINI DVOR</w:t>
      </w:r>
      <w:bookmarkEnd w:id="6"/>
    </w:p>
    <w:p w14:paraId="7B734231" w14:textId="583F62AF" w:rsidR="000854C8" w:rsidRPr="005C2D68" w:rsidRDefault="000854C8" w:rsidP="0081795E">
      <w:pPr>
        <w:spacing w:before="100" w:beforeAutospacing="1" w:after="100" w:afterAutospacing="1"/>
        <w:jc w:val="both"/>
        <w:rPr>
          <w:rFonts w:ascii="Arial Nova Light" w:hAnsi="Arial Nova Light"/>
        </w:rPr>
      </w:pPr>
      <w:r w:rsidRPr="005C2D68">
        <w:rPr>
          <w:rFonts w:ascii="Arial Nova Light" w:hAnsi="Arial Nova Light"/>
        </w:rPr>
        <w:t>Općina Dvor suočava se s nizom izazova koje je nužno adresirati kroz pravovremene, promišljene i dobro koordinirane mjere. Istovremeno, područje općine posjeduje značajne razvojne potencijale koje je moguće iskoristiti kako bi se potaknula vitalnost zajednice, smanjio odlazak stanovništva i poboljšao standard života. Slijedi opis ključnih izazova i potencijala.</w:t>
      </w:r>
    </w:p>
    <w:tbl>
      <w:tblPr>
        <w:tblW w:w="9771" w:type="dxa"/>
        <w:tblInd w:w="5" w:type="dxa"/>
        <w:tblLook w:val="04A0" w:firstRow="1" w:lastRow="0" w:firstColumn="1" w:lastColumn="0" w:noHBand="0" w:noVBand="1"/>
      </w:tblPr>
      <w:tblGrid>
        <w:gridCol w:w="654"/>
        <w:gridCol w:w="2313"/>
        <w:gridCol w:w="2835"/>
        <w:gridCol w:w="3969"/>
      </w:tblGrid>
      <w:tr w:rsidR="00B30611" w14:paraId="4FA9EDC4" w14:textId="77777777" w:rsidTr="00724F9A">
        <w:trPr>
          <w:trHeight w:val="70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F1A911" w14:textId="5A9AF2CA" w:rsidR="00B30611" w:rsidRDefault="00B306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R.br.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1DB1B" w14:textId="67746FCB" w:rsidR="00B30611" w:rsidRDefault="00B306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Izazov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F668F" w14:textId="77777777" w:rsidR="00B30611" w:rsidRDefault="00B306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Potencijal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E6E4B" w14:textId="77777777" w:rsidR="00B30611" w:rsidRDefault="00B3061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Moguće mjere u kratkom roku</w:t>
            </w:r>
          </w:p>
        </w:tc>
      </w:tr>
      <w:tr w:rsidR="00B30611" w14:paraId="008D2F6C" w14:textId="77777777" w:rsidTr="00724F9A">
        <w:trPr>
          <w:trHeight w:val="87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26447" w14:textId="77777777" w:rsidR="00B30611" w:rsidRDefault="00B30611" w:rsidP="00B306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C546F7C" w14:textId="77777777" w:rsidR="00B30611" w:rsidRDefault="00B30611" w:rsidP="00B306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39918BE" w14:textId="5722FCA7" w:rsidR="00B30611" w:rsidRDefault="00B30611" w:rsidP="00B3061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34CB9" w14:textId="69EFE7B6" w:rsidR="00B30611" w:rsidRDefault="00B306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Demografski pad i starenje stanovništva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32ADA" w14:textId="77777777" w:rsidR="00B30611" w:rsidRDefault="00B306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Aktiviranje lokalnih resursa za stvaranje novih radnih mjesta i poticanje povratka mladih.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FB846" w14:textId="77777777" w:rsidR="00B30611" w:rsidRDefault="00B306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Provedba demografskih potpora, subvencioniranje stanovanja, razvoj socijalnih i obiteljskih programa, potpora samozapošljavanju i ruralnim poduzetnicima.</w:t>
            </w:r>
          </w:p>
        </w:tc>
      </w:tr>
      <w:tr w:rsidR="00B30611" w14:paraId="73B6240E" w14:textId="77777777" w:rsidTr="00724F9A">
        <w:trPr>
          <w:trHeight w:val="87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D6E42B" w14:textId="77777777" w:rsidR="00B30611" w:rsidRDefault="00B306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818A377" w14:textId="77777777" w:rsidR="00B30611" w:rsidRDefault="00B306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E7C241F" w14:textId="31245542" w:rsidR="00B30611" w:rsidRDefault="00B306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2.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60FB7B" w14:textId="135712E2" w:rsidR="00B30611" w:rsidRDefault="00B306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Slaba ekonomska aktivnost i manjak zapošljavanja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C6ED4" w14:textId="77777777" w:rsidR="00B30611" w:rsidRDefault="00B306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Razvoj malog poduzetništva, OPG-ova i socijalnog poduzetništva.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54BBD1" w14:textId="77777777" w:rsidR="00B30611" w:rsidRDefault="00B306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Edukacije i potpore za osnivanje obrta, razvoj poslovnih zona, poticanje prerađivačke djelatnosti i suradnje s LAG-ovima.</w:t>
            </w:r>
          </w:p>
        </w:tc>
      </w:tr>
      <w:tr w:rsidR="00B30611" w14:paraId="09BA2A41" w14:textId="77777777" w:rsidTr="00724F9A">
        <w:trPr>
          <w:trHeight w:val="87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576DE2" w14:textId="77777777" w:rsidR="00B30611" w:rsidRDefault="00B306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6C3AD6F" w14:textId="77777777" w:rsidR="00B30611" w:rsidRDefault="00B306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8699F9C" w14:textId="72869C3A" w:rsidR="00B30611" w:rsidRDefault="00B306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3.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9212D7" w14:textId="4B827FB2" w:rsidR="00B30611" w:rsidRDefault="00B306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Neadekvatna i zastarjela komunalna infrastruktura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98F5B" w14:textId="77777777" w:rsidR="00B30611" w:rsidRDefault="00B306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Iskorištavanje nacionalnih i EU fondova za modernizaciju infrastrukture.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D7A50" w14:textId="77777777" w:rsidR="00B30611" w:rsidRDefault="00B306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Rekonstrukcija lokalnih cesta, ulaganja u vodovodnu i kanalizacijsku mrežu, modernizacija javne rasvjete i smanjenje gubitaka u vodoopskrbi.</w:t>
            </w:r>
          </w:p>
        </w:tc>
      </w:tr>
      <w:tr w:rsidR="00B30611" w14:paraId="2773C8EE" w14:textId="77777777" w:rsidTr="00724F9A">
        <w:trPr>
          <w:trHeight w:val="87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A3489" w14:textId="77777777" w:rsidR="00B30611" w:rsidRDefault="00B306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7119A5C" w14:textId="77777777" w:rsidR="00B30611" w:rsidRDefault="00B306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2DF4697" w14:textId="2B67BAD8" w:rsidR="00B30611" w:rsidRDefault="00B306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4.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F3B543" w14:textId="371D1C9B" w:rsidR="00B30611" w:rsidRDefault="00B306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Ograničeni administrativni i projektni kapaciteti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7DA747" w14:textId="77777777" w:rsidR="00B30611" w:rsidRDefault="00B306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Povećanje učinkovitosti rada općinske uprave kroz edukacije i partnerske projekte.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723C3" w14:textId="77777777" w:rsidR="00B30611" w:rsidRDefault="00B306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Jačanje administrativnih kapaciteta, suradnja s razvojnim agencijama, izrada projektne dokumentacije za prijavu na EU natječaje.</w:t>
            </w:r>
          </w:p>
        </w:tc>
      </w:tr>
      <w:tr w:rsidR="00B30611" w14:paraId="06788E11" w14:textId="77777777" w:rsidTr="00724F9A">
        <w:trPr>
          <w:trHeight w:val="87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1DF277" w14:textId="77777777" w:rsidR="00B30611" w:rsidRDefault="00B306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C45C849" w14:textId="77777777" w:rsidR="00B30611" w:rsidRDefault="00B306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F7B8B4E" w14:textId="6DB6C0B9" w:rsidR="00B30611" w:rsidRDefault="00B306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5.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F02B2E" w14:textId="7AA3F85A" w:rsidR="00B30611" w:rsidRDefault="00B306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Socijalna ranjivost i nedostatak društvenih sadržaja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53995" w14:textId="77777777" w:rsidR="00B30611" w:rsidRDefault="00B306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Razvoj sustava socijalne skrbi i uključivanje u nacionalne programe za ranjive skupine.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EF9F8" w14:textId="77777777" w:rsidR="00B30611" w:rsidRDefault="00B306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Uspostava programa pomoći u kući, potpora starijima, financiranje rada udruga i razvoj društvenih, sportskih i kulturnih sadržaja.</w:t>
            </w:r>
          </w:p>
        </w:tc>
      </w:tr>
      <w:tr w:rsidR="00B30611" w14:paraId="2BE470E1" w14:textId="77777777" w:rsidTr="00724F9A">
        <w:trPr>
          <w:trHeight w:val="87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3669F2" w14:textId="77777777" w:rsidR="00B30611" w:rsidRDefault="00B306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0106F4F" w14:textId="77777777" w:rsidR="00B30611" w:rsidRDefault="00B306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D323167" w14:textId="0B844B66" w:rsidR="00B30611" w:rsidRDefault="00B306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6.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ED606" w14:textId="419C1DDB" w:rsidR="00B30611" w:rsidRDefault="00B306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Nerazvijeno gospodarstvo i poljoprivreda niske dodane vrijednosti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598B2" w14:textId="77777777" w:rsidR="00B30611" w:rsidRDefault="00B306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Velike poljoprivredne površine i prirodni uvjeti za organsku i tradicionalnu proizvodnju.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0FA973" w14:textId="77777777" w:rsidR="00B30611" w:rsidRDefault="00B306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Poticanje udruživanja proizvođača, osnivanje zadruga, potpora nabavi mehanizacije 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brendiranje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lokalnih proizvoda.</w:t>
            </w:r>
          </w:p>
        </w:tc>
      </w:tr>
      <w:tr w:rsidR="00B30611" w14:paraId="78477D97" w14:textId="77777777" w:rsidTr="00724F9A">
        <w:trPr>
          <w:trHeight w:val="87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0A32B" w14:textId="77777777" w:rsidR="00B30611" w:rsidRDefault="00B306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48B6596" w14:textId="77777777" w:rsidR="00B30611" w:rsidRDefault="00B306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E087356" w14:textId="0EADD219" w:rsidR="00B30611" w:rsidRDefault="00B306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7.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B21E1" w14:textId="299E03E7" w:rsidR="00B30611" w:rsidRDefault="00B306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Neiskorišteni turistički potencijali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DFB325" w14:textId="77777777" w:rsidR="00B30611" w:rsidRDefault="00B306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Prirodne ljepote, kulturno-povijesna baština i položaj uz rijeku Unu.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85666" w14:textId="77777777" w:rsidR="00B30611" w:rsidRDefault="00B306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Razvoj turističke infrastrukture, označavanje staza, promocija kulturne baštine, podrška privatnim iznajmljivačima i eko-turizmu.</w:t>
            </w:r>
          </w:p>
        </w:tc>
      </w:tr>
      <w:tr w:rsidR="00B30611" w14:paraId="7137CD46" w14:textId="77777777" w:rsidTr="00724F9A">
        <w:trPr>
          <w:trHeight w:val="70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9B50F" w14:textId="77777777" w:rsidR="00B30611" w:rsidRDefault="00B306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17FC398" w14:textId="77777777" w:rsidR="00B30611" w:rsidRDefault="00B306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0047935" w14:textId="532F569F" w:rsidR="00B30611" w:rsidRDefault="00B306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8.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9F17B" w14:textId="153D697C" w:rsidR="00B30611" w:rsidRDefault="00B306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Potreba za zaštitom okoliša i energetskom učinkovitošću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A1DD9E" w14:textId="77777777" w:rsidR="00B30611" w:rsidRDefault="00B306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Korištenje obnovljivih izvora energije i zelene infrastrukture.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FB962" w14:textId="77777777" w:rsidR="00B30611" w:rsidRDefault="00B306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Projekti energetske obnove javnih zgrada, uvođenje solarne energije, edukacija o recikliranju i gospodarenju otpadom.</w:t>
            </w:r>
          </w:p>
        </w:tc>
      </w:tr>
      <w:tr w:rsidR="00B30611" w14:paraId="3B7CD32A" w14:textId="77777777" w:rsidTr="00724F9A">
        <w:trPr>
          <w:trHeight w:val="870"/>
        </w:trPr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04FFF" w14:textId="77777777" w:rsidR="00B30611" w:rsidRDefault="00B306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67693C3" w14:textId="77777777" w:rsidR="00B30611" w:rsidRDefault="00B306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60D002E" w14:textId="794F2570" w:rsidR="00B30611" w:rsidRDefault="00B306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9.</w:t>
            </w:r>
          </w:p>
        </w:tc>
        <w:tc>
          <w:tcPr>
            <w:tcW w:w="2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CAED1F" w14:textId="76AAEB2C" w:rsidR="00B30611" w:rsidRDefault="00B306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Geografski položaj i blizina granice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F766F2" w14:textId="77777777" w:rsidR="00B30611" w:rsidRDefault="00B306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Razvoj prekogranične suradnje i projekata s partnerima iz susjednih područja.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3543F4" w14:textId="77777777" w:rsidR="00B30611" w:rsidRDefault="00B3061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Priprema zajedničkih prekograničnih projekata, sudjelovanje u programima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Interreg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unaprjeđenje prometne povezanosti.</w:t>
            </w:r>
          </w:p>
        </w:tc>
      </w:tr>
    </w:tbl>
    <w:p w14:paraId="1BFCB8AF" w14:textId="77777777" w:rsidR="001E20E2" w:rsidRDefault="001E20E2" w:rsidP="00F531AE"/>
    <w:p w14:paraId="3FB82837" w14:textId="5D87151A" w:rsidR="00D136DF" w:rsidRDefault="00D136DF" w:rsidP="00835827">
      <w:pPr>
        <w:spacing w:before="100" w:beforeAutospacing="1" w:after="100" w:afterAutospacing="1"/>
      </w:pPr>
    </w:p>
    <w:p w14:paraId="16EBA48B" w14:textId="1AD9D6C6" w:rsidR="00D136DF" w:rsidRPr="00504CEB" w:rsidRDefault="00724F9A" w:rsidP="00A012D0">
      <w:pPr>
        <w:pStyle w:val="Naslov1"/>
        <w:rPr>
          <w:sz w:val="32"/>
          <w:szCs w:val="32"/>
        </w:rPr>
      </w:pPr>
      <w:bookmarkStart w:id="7" w:name="_Toc211501523"/>
      <w:r w:rsidRPr="00504CEB">
        <w:rPr>
          <w:sz w:val="32"/>
          <w:szCs w:val="32"/>
        </w:rPr>
        <w:lastRenderedPageBreak/>
        <w:t xml:space="preserve">4. </w:t>
      </w:r>
      <w:r w:rsidR="00D136DF" w:rsidRPr="00504CEB">
        <w:rPr>
          <w:sz w:val="32"/>
          <w:szCs w:val="32"/>
        </w:rPr>
        <w:t>D</w:t>
      </w:r>
      <w:r w:rsidRPr="00504CEB">
        <w:rPr>
          <w:sz w:val="32"/>
          <w:szCs w:val="32"/>
        </w:rPr>
        <w:t>OPRINOS PROVEDBI CILJEVA I PRIORITETE IZ POVEZANIH ATRATEŠKIH AKATA</w:t>
      </w:r>
      <w:bookmarkEnd w:id="7"/>
    </w:p>
    <w:p w14:paraId="691424D0" w14:textId="4B3CC0E4" w:rsidR="00D136DF" w:rsidRPr="007D4A42" w:rsidRDefault="00D136DF" w:rsidP="00724F9A">
      <w:pPr>
        <w:spacing w:before="100" w:beforeAutospacing="1" w:after="100" w:afterAutospacing="1" w:line="276" w:lineRule="auto"/>
        <w:jc w:val="both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U izradi Provedbenog programa Općine Dvor posebna pozornost posvećena je usklađivanju s relevantnim ak</w:t>
      </w:r>
      <w:r w:rsidRPr="007D4A42">
        <w:rPr>
          <w:rFonts w:ascii="Arial Nova Light" w:hAnsi="Arial Nova Light"/>
        </w:rPr>
        <w:softHyphen/>
        <w:t>tima strateškog planiranja — kako s razine Strategije razvoja</w:t>
      </w:r>
      <w:r w:rsidR="00724F9A" w:rsidRPr="007D4A42">
        <w:rPr>
          <w:rFonts w:ascii="Arial Nova Light" w:hAnsi="Arial Nova Light"/>
        </w:rPr>
        <w:t xml:space="preserve"> Općine Dvor</w:t>
      </w:r>
      <w:r w:rsidRPr="007D4A42">
        <w:rPr>
          <w:rFonts w:ascii="Arial Nova Light" w:hAnsi="Arial Nova Light"/>
        </w:rPr>
        <w:t>, tako i sa strateškim i razvoj</w:t>
      </w:r>
      <w:r w:rsidRPr="007D4A42">
        <w:rPr>
          <w:rFonts w:ascii="Arial Nova Light" w:hAnsi="Arial Nova Light"/>
        </w:rPr>
        <w:softHyphen/>
        <w:t>nim dokumentima Sisačko-moslavačke županije (</w:t>
      </w:r>
      <w:r w:rsidR="00724F9A" w:rsidRPr="007D4A42">
        <w:rPr>
          <w:rFonts w:ascii="Arial Nova Light" w:hAnsi="Arial Nova Light"/>
        </w:rPr>
        <w:t xml:space="preserve">dalje u tekstu - </w:t>
      </w:r>
      <w:r w:rsidRPr="007D4A42">
        <w:rPr>
          <w:rFonts w:ascii="Arial Nova Light" w:hAnsi="Arial Nova Light"/>
        </w:rPr>
        <w:t>SMŽ). Takva usklađenost pruža osnovu za sinergijsko djelovanje, bolju iskorištenost vanjskih izvora financiranja i povećanje učinkovitosti provedbe.</w:t>
      </w:r>
    </w:p>
    <w:p w14:paraId="44D521DE" w14:textId="74C0BDEC" w:rsidR="00D136DF" w:rsidRPr="007D4A42" w:rsidRDefault="00D136DF" w:rsidP="00724F9A">
      <w:pPr>
        <w:spacing w:before="100" w:beforeAutospacing="1" w:after="100" w:afterAutospacing="1" w:line="276" w:lineRule="auto"/>
        <w:jc w:val="both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Strategija razvoja Općine Dvor jasno ističe ključne strateške ciljeve i razvojne pravce te sadržajno pokazuje usklađenost sa županijskim razvoj</w:t>
      </w:r>
      <w:r w:rsidRPr="007D4A42">
        <w:rPr>
          <w:rFonts w:ascii="Arial Nova Light" w:hAnsi="Arial Nova Light"/>
        </w:rPr>
        <w:softHyphen/>
        <w:t xml:space="preserve">nim prioritetima SMŽ. </w:t>
      </w:r>
    </w:p>
    <w:p w14:paraId="3F81277A" w14:textId="77777777" w:rsidR="00D136DF" w:rsidRPr="007D4A42" w:rsidRDefault="00D136DF" w:rsidP="00724F9A">
      <w:pPr>
        <w:spacing w:before="100" w:beforeAutospacing="1" w:after="100" w:afterAutospacing="1" w:line="276" w:lineRule="auto"/>
        <w:jc w:val="both"/>
        <w:rPr>
          <w:rFonts w:ascii="Arial Nova Light" w:hAnsi="Arial Nova Light"/>
        </w:rPr>
      </w:pPr>
      <w:r w:rsidRPr="007D4A42">
        <w:rPr>
          <w:rFonts w:ascii="Arial Nova Light" w:hAnsi="Arial Nova Light"/>
        </w:rPr>
        <w:t>Slijedi prikaz ključnih županijskih strategijskih ciljeva i prioriteta te načina na koje Provedbeni program općine doprinosi njihovoj realizaciji:</w:t>
      </w:r>
    </w:p>
    <w:tbl>
      <w:tblPr>
        <w:tblW w:w="10154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846"/>
        <w:gridCol w:w="2342"/>
        <w:gridCol w:w="1484"/>
        <w:gridCol w:w="1410"/>
        <w:gridCol w:w="1575"/>
        <w:gridCol w:w="2261"/>
        <w:gridCol w:w="236"/>
      </w:tblGrid>
      <w:tr w:rsidR="00E42C2E" w:rsidRPr="002A4B98" w14:paraId="74A609B7" w14:textId="77777777" w:rsidTr="000554D4">
        <w:trPr>
          <w:gridAfter w:val="1"/>
          <w:wAfter w:w="236" w:type="dxa"/>
          <w:trHeight w:val="212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E0F6278" w14:textId="77777777" w:rsidR="00E42C2E" w:rsidRPr="002A4B98" w:rsidRDefault="00E42C2E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A4B98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Prioriteti plana razvoja Sisačko-moslavačke županije 2022.-2027.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F414F70" w14:textId="77777777" w:rsidR="00E42C2E" w:rsidRPr="002A4B98" w:rsidRDefault="00E42C2E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A4B98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Posebni ciljevi plana razvoja Sisačko-moslavačke županije 2022.-2027.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7915E39" w14:textId="77777777" w:rsidR="00E42C2E" w:rsidRPr="002A4B98" w:rsidRDefault="00E42C2E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A4B98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Mjere plana razvoja Sisačko-moslavačke županije 2022.-2027.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ED85EB7" w14:textId="77777777" w:rsidR="00E42C2E" w:rsidRPr="002A4B98" w:rsidRDefault="00E42C2E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A4B98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Mjere Provedbenog programa Općine Dvor za razdoblje 2025.-2029.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DB65A31" w14:textId="55DAA074" w:rsidR="00E42C2E" w:rsidRPr="002A4B98" w:rsidRDefault="00E42C2E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A4B98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Strateški cilj NRS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7AEB6C2" w14:textId="77777777" w:rsidR="00E42C2E" w:rsidRPr="002A4B98" w:rsidRDefault="00E42C2E">
            <w:pPr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2A4B98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Ciljevi UN Agende 2030</w:t>
            </w:r>
          </w:p>
        </w:tc>
      </w:tr>
      <w:tr w:rsidR="00E42C2E" w:rsidRPr="002A4B98" w14:paraId="028D237C" w14:textId="77777777" w:rsidTr="000554D4">
        <w:trPr>
          <w:gridAfter w:val="1"/>
          <w:wAfter w:w="236" w:type="dxa"/>
          <w:trHeight w:val="48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0CF9822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C247F" w14:textId="77777777" w:rsidR="00E42C2E" w:rsidRPr="002A4B98" w:rsidRDefault="00E42C2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2A4B98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E0F54E" w14:textId="77777777" w:rsidR="00E42C2E" w:rsidRPr="002A4B98" w:rsidRDefault="00E42C2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2A4B98">
              <w:rPr>
                <w:rFonts w:ascii="Calibri Light" w:hAnsi="Calibri Light" w:cs="Calibri Light"/>
                <w:sz w:val="20"/>
                <w:szCs w:val="20"/>
              </w:rPr>
              <w:t> 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F6AA8" w14:textId="77777777" w:rsidR="00E42C2E" w:rsidRPr="002A4B98" w:rsidRDefault="00E42C2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2A4B98">
              <w:rPr>
                <w:rFonts w:ascii="Calibri Light" w:hAnsi="Calibri Light" w:cs="Calibri Light"/>
                <w:sz w:val="20"/>
                <w:szCs w:val="20"/>
              </w:rPr>
              <w:t>Mjera 1. Jačanje komunalne infrastrukture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21B8726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151C87A9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Cilj 9. Izgraditi prilagodljivu infrastrukturu, promovirati </w:t>
            </w:r>
            <w:proofErr w:type="spellStart"/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uključivu</w:t>
            </w:r>
            <w:proofErr w:type="spellEnd"/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i održivu industrijalizaciju i poticati inovativnost</w:t>
            </w:r>
          </w:p>
        </w:tc>
      </w:tr>
      <w:tr w:rsidR="00E42C2E" w:rsidRPr="002A4B98" w14:paraId="3FAD9B6B" w14:textId="77777777" w:rsidTr="000554D4">
        <w:trPr>
          <w:trHeight w:val="29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6EB4A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D6C45" w14:textId="77777777" w:rsidR="00E42C2E" w:rsidRPr="002A4B98" w:rsidRDefault="00E42C2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BF83AF" w14:textId="77777777" w:rsidR="00E42C2E" w:rsidRPr="002A4B98" w:rsidRDefault="00E42C2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BAAA4" w14:textId="77777777" w:rsidR="00E42C2E" w:rsidRPr="002A4B98" w:rsidRDefault="00E42C2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E15CB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D6D9C5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D5048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E42C2E" w:rsidRPr="002A4B98" w14:paraId="3AAAF864" w14:textId="77777777" w:rsidTr="000554D4">
        <w:trPr>
          <w:trHeight w:val="51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3039BB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76F4" w14:textId="77777777" w:rsidR="00E42C2E" w:rsidRPr="002A4B98" w:rsidRDefault="00E42C2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973513" w14:textId="77777777" w:rsidR="00E42C2E" w:rsidRPr="002A4B98" w:rsidRDefault="00E42C2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C00DA" w14:textId="77777777" w:rsidR="00E42C2E" w:rsidRPr="002A4B98" w:rsidRDefault="00E42C2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99B10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5E95EB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A41CB" w14:textId="77777777" w:rsidR="00E42C2E" w:rsidRPr="002A4B98" w:rsidRDefault="00E42C2E">
            <w:pPr>
              <w:rPr>
                <w:sz w:val="20"/>
                <w:szCs w:val="20"/>
              </w:rPr>
            </w:pPr>
          </w:p>
        </w:tc>
      </w:tr>
      <w:tr w:rsidR="00E42C2E" w:rsidRPr="002A4B98" w14:paraId="12B775D2" w14:textId="77777777" w:rsidTr="000554D4">
        <w:trPr>
          <w:trHeight w:val="29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4C07E088" w14:textId="23ACCC49" w:rsidR="00E42C2E" w:rsidRPr="002A4B98" w:rsidRDefault="00E42C2E" w:rsidP="000554D4">
            <w:pPr>
              <w:ind w:left="113" w:right="113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PRIORITET 2. </w:t>
            </w: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 xml:space="preserve">ODRŽIVI RAZVOJ I UNAPRJEĐENJE </w:t>
            </w: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 xml:space="preserve">KVALITETE </w:t>
            </w: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>ŽIVOTA</w:t>
            </w:r>
          </w:p>
        </w:tc>
        <w:tc>
          <w:tcPr>
            <w:tcW w:w="2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D90D4" w14:textId="77777777" w:rsidR="00E42C2E" w:rsidRPr="002A4B98" w:rsidRDefault="00E42C2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2A4B98">
              <w:rPr>
                <w:rFonts w:ascii="Calibri Light" w:hAnsi="Calibri Light" w:cs="Calibri Light"/>
                <w:sz w:val="20"/>
                <w:szCs w:val="20"/>
              </w:rPr>
              <w:t xml:space="preserve">Posebni cilj 4. Unaprjeđenje uvjeta za kvalitetnije i dostupnije obrazovanje na području Sisačko-moslavačke županije 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A038A" w14:textId="77777777" w:rsidR="00E42C2E" w:rsidRPr="002A4B98" w:rsidRDefault="00E42C2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2A4B98">
              <w:rPr>
                <w:rFonts w:ascii="Calibri Light" w:hAnsi="Calibri Light" w:cs="Calibri Light"/>
                <w:sz w:val="20"/>
                <w:szCs w:val="20"/>
              </w:rPr>
              <w:t>4.4. Razvoj sportske infrastrukture i jačanja kapaciteta u sustavu sporta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7588" w14:textId="77777777" w:rsidR="00E42C2E" w:rsidRPr="002A4B98" w:rsidRDefault="00E42C2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2A4B98">
              <w:rPr>
                <w:rFonts w:ascii="Calibri Light" w:hAnsi="Calibri Light" w:cs="Calibri Light"/>
                <w:sz w:val="20"/>
                <w:szCs w:val="20"/>
              </w:rPr>
              <w:t>Mjera 2. Razvoj i unaprjeđenje sporta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1027EFA6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Strateški cilj 5. </w:t>
            </w: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 xml:space="preserve">Zdrav, aktivan i </w:t>
            </w: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>kvalitetan život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672175EA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Cilj 3. Zdravlje - </w:t>
            </w: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 xml:space="preserve">Osigurati zdrav </w:t>
            </w: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 xml:space="preserve">život i promovirati </w:t>
            </w: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>blagostanje za ljude svih generacija</w:t>
            </w:r>
          </w:p>
        </w:tc>
        <w:tc>
          <w:tcPr>
            <w:tcW w:w="236" w:type="dxa"/>
            <w:vAlign w:val="center"/>
            <w:hideMark/>
          </w:tcPr>
          <w:p w14:paraId="09B57E35" w14:textId="77777777" w:rsidR="00E42C2E" w:rsidRPr="002A4B98" w:rsidRDefault="00E42C2E">
            <w:pPr>
              <w:rPr>
                <w:sz w:val="20"/>
                <w:szCs w:val="20"/>
              </w:rPr>
            </w:pPr>
          </w:p>
        </w:tc>
      </w:tr>
      <w:tr w:rsidR="00E42C2E" w:rsidRPr="002A4B98" w14:paraId="4B2A861C" w14:textId="77777777" w:rsidTr="000554D4">
        <w:trPr>
          <w:trHeight w:val="29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FC678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DA083" w14:textId="77777777" w:rsidR="00E42C2E" w:rsidRPr="002A4B98" w:rsidRDefault="00E42C2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3C744" w14:textId="77777777" w:rsidR="00E42C2E" w:rsidRPr="002A4B98" w:rsidRDefault="00E42C2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30FA" w14:textId="77777777" w:rsidR="00E42C2E" w:rsidRPr="002A4B98" w:rsidRDefault="00E42C2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3C647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9A7B5E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B9C5E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E42C2E" w:rsidRPr="002A4B98" w14:paraId="3B761971" w14:textId="77777777" w:rsidTr="000554D4">
        <w:trPr>
          <w:trHeight w:val="29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7B059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50772" w14:textId="77777777" w:rsidR="00E42C2E" w:rsidRPr="002A4B98" w:rsidRDefault="00E42C2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B7455" w14:textId="77777777" w:rsidR="00E42C2E" w:rsidRPr="002A4B98" w:rsidRDefault="00E42C2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ACB80" w14:textId="77777777" w:rsidR="00E42C2E" w:rsidRPr="002A4B98" w:rsidRDefault="00E42C2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DD98B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FA6D9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0CEB1" w14:textId="77777777" w:rsidR="00E42C2E" w:rsidRPr="002A4B98" w:rsidRDefault="00E42C2E">
            <w:pPr>
              <w:rPr>
                <w:sz w:val="20"/>
                <w:szCs w:val="20"/>
              </w:rPr>
            </w:pPr>
          </w:p>
        </w:tc>
      </w:tr>
      <w:tr w:rsidR="00E42C2E" w:rsidRPr="002A4B98" w14:paraId="4C99647F" w14:textId="77777777" w:rsidTr="000554D4">
        <w:trPr>
          <w:trHeight w:val="29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AE648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3703" w14:textId="77777777" w:rsidR="00E42C2E" w:rsidRPr="002A4B98" w:rsidRDefault="00E42C2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2A4B98">
              <w:rPr>
                <w:rFonts w:ascii="Calibri Light" w:hAnsi="Calibri Light" w:cs="Calibri Light"/>
                <w:sz w:val="20"/>
                <w:szCs w:val="20"/>
              </w:rPr>
              <w:t xml:space="preserve">Posebni cilj 4. Unaprjeđenje uvjeta za kvalitetnije i dostupnije obrazovanje na području Sisačko-moslavačke županije 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86CA5" w14:textId="77777777" w:rsidR="00E42C2E" w:rsidRPr="002A4B98" w:rsidRDefault="00E42C2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2A4B98">
              <w:rPr>
                <w:rFonts w:ascii="Calibri Light" w:hAnsi="Calibri Light" w:cs="Calibri Light"/>
                <w:sz w:val="20"/>
                <w:szCs w:val="20"/>
              </w:rPr>
              <w:t>4.1. Unaprjeđenje infrastrukture za rano, predškolsko i osnovnoškolsko obrazovanje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CC7C4" w14:textId="77777777" w:rsidR="00E42C2E" w:rsidRPr="002A4B98" w:rsidRDefault="00E42C2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2A4B98">
              <w:rPr>
                <w:rFonts w:ascii="Calibri Light" w:hAnsi="Calibri Light" w:cs="Calibri Light"/>
                <w:sz w:val="20"/>
                <w:szCs w:val="20"/>
              </w:rPr>
              <w:t>Mjera 3. Redovno funkcioniranje sustava predškolskog odgoja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59086B2A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Strateški cilj 12.</w:t>
            </w: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 xml:space="preserve">Razvoj potpomognutih područja i </w:t>
            </w: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>područja s razvojnim posebnostima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3304169B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Cilj 9. Izgraditi </w:t>
            </w: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 xml:space="preserve">prilagodljivu infrastrukturu, promovirati </w:t>
            </w:r>
            <w:proofErr w:type="spellStart"/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uključivu</w:t>
            </w:r>
            <w:proofErr w:type="spellEnd"/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 xml:space="preserve">i održivu industrijalizaciju i poticati </w:t>
            </w: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>inovativnost</w:t>
            </w:r>
          </w:p>
        </w:tc>
        <w:tc>
          <w:tcPr>
            <w:tcW w:w="236" w:type="dxa"/>
            <w:vAlign w:val="center"/>
            <w:hideMark/>
          </w:tcPr>
          <w:p w14:paraId="3EE404D0" w14:textId="77777777" w:rsidR="00E42C2E" w:rsidRPr="002A4B98" w:rsidRDefault="00E42C2E">
            <w:pPr>
              <w:rPr>
                <w:sz w:val="20"/>
                <w:szCs w:val="20"/>
              </w:rPr>
            </w:pPr>
          </w:p>
        </w:tc>
      </w:tr>
      <w:tr w:rsidR="00E42C2E" w:rsidRPr="002A4B98" w14:paraId="398F949C" w14:textId="77777777" w:rsidTr="000554D4">
        <w:trPr>
          <w:trHeight w:val="29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13A2C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8240" w14:textId="77777777" w:rsidR="00E42C2E" w:rsidRPr="002A4B98" w:rsidRDefault="00E42C2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EAA0B" w14:textId="77777777" w:rsidR="00E42C2E" w:rsidRPr="002A4B98" w:rsidRDefault="00E42C2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E24D7" w14:textId="77777777" w:rsidR="00E42C2E" w:rsidRPr="002A4B98" w:rsidRDefault="00E42C2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81277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92836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8764F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E42C2E" w:rsidRPr="002A4B98" w14:paraId="43AB2E48" w14:textId="77777777" w:rsidTr="000554D4">
        <w:trPr>
          <w:trHeight w:val="29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44EB54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DA5E" w14:textId="77777777" w:rsidR="00E42C2E" w:rsidRPr="002A4B98" w:rsidRDefault="00E42C2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A34B9" w14:textId="77777777" w:rsidR="00E42C2E" w:rsidRPr="002A4B98" w:rsidRDefault="00E42C2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55854" w14:textId="77777777" w:rsidR="00E42C2E" w:rsidRPr="002A4B98" w:rsidRDefault="00E42C2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A4E0D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14A20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58991" w14:textId="77777777" w:rsidR="00E42C2E" w:rsidRPr="002A4B98" w:rsidRDefault="00E42C2E">
            <w:pPr>
              <w:rPr>
                <w:sz w:val="20"/>
                <w:szCs w:val="20"/>
              </w:rPr>
            </w:pPr>
          </w:p>
        </w:tc>
      </w:tr>
      <w:tr w:rsidR="00E42C2E" w:rsidRPr="002A4B98" w14:paraId="5BBCCE61" w14:textId="77777777" w:rsidTr="000554D4">
        <w:trPr>
          <w:trHeight w:val="29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B5940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BB59B" w14:textId="77777777" w:rsidR="00E42C2E" w:rsidRPr="002A4B98" w:rsidRDefault="00E42C2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2A4B98">
              <w:rPr>
                <w:rFonts w:ascii="Calibri Light" w:hAnsi="Calibri Light" w:cs="Calibri Light"/>
                <w:sz w:val="20"/>
                <w:szCs w:val="20"/>
              </w:rPr>
              <w:t xml:space="preserve">Posebni cilj 4. Unaprjeđenje uvjeta za kvalitetnije i dostupnije obrazovanje na području Sisačko-moslavačke županije 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2CE7B" w14:textId="77777777" w:rsidR="00E42C2E" w:rsidRPr="002A4B98" w:rsidRDefault="00E42C2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2A4B98">
              <w:rPr>
                <w:rFonts w:ascii="Calibri Light" w:hAnsi="Calibri Light" w:cs="Calibri Light"/>
                <w:sz w:val="20"/>
                <w:szCs w:val="20"/>
              </w:rPr>
              <w:t>4.5. Poticanje cjeloživotnog obrazovanja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80FFC" w14:textId="77777777" w:rsidR="00E42C2E" w:rsidRPr="002A4B98" w:rsidRDefault="00E42C2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2A4B98">
              <w:rPr>
                <w:rFonts w:ascii="Calibri Light" w:hAnsi="Calibri Light" w:cs="Calibri Light"/>
                <w:sz w:val="20"/>
                <w:szCs w:val="20"/>
              </w:rPr>
              <w:t>Mjera 4. Jačanje obrazovnih kapaciteta i dostupnosti znanja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7A7A2570" w14:textId="3DE78330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Strateški cilj 2: </w:t>
            </w: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>Obrazovani i zaposleni ljud</w:t>
            </w:r>
            <w:r w:rsid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i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3AFB334C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Cilj 4. Osigurati </w:t>
            </w: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 xml:space="preserve">uključivo i kvalitetno obrazovanje te </w:t>
            </w: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 xml:space="preserve">promovirati mogućnosti cjeloživotnog </w:t>
            </w: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>učenja</w:t>
            </w:r>
          </w:p>
        </w:tc>
        <w:tc>
          <w:tcPr>
            <w:tcW w:w="236" w:type="dxa"/>
            <w:vAlign w:val="center"/>
            <w:hideMark/>
          </w:tcPr>
          <w:p w14:paraId="51EBBCF4" w14:textId="77777777" w:rsidR="00E42C2E" w:rsidRPr="002A4B98" w:rsidRDefault="00E42C2E">
            <w:pPr>
              <w:rPr>
                <w:sz w:val="20"/>
                <w:szCs w:val="20"/>
              </w:rPr>
            </w:pPr>
          </w:p>
        </w:tc>
      </w:tr>
      <w:tr w:rsidR="00E42C2E" w:rsidRPr="002A4B98" w14:paraId="0B36A94A" w14:textId="77777777" w:rsidTr="000554D4">
        <w:trPr>
          <w:trHeight w:val="29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65519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B9592" w14:textId="77777777" w:rsidR="00E42C2E" w:rsidRPr="002A4B98" w:rsidRDefault="00E42C2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5D4AF" w14:textId="77777777" w:rsidR="00E42C2E" w:rsidRPr="002A4B98" w:rsidRDefault="00E42C2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D24D3" w14:textId="77777777" w:rsidR="00E42C2E" w:rsidRPr="002A4B98" w:rsidRDefault="00E42C2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A9807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73B88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394F8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E42C2E" w:rsidRPr="002A4B98" w14:paraId="3ADC067F" w14:textId="77777777" w:rsidTr="000554D4">
        <w:trPr>
          <w:trHeight w:val="44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094264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4CD3F" w14:textId="77777777" w:rsidR="00E42C2E" w:rsidRPr="002A4B98" w:rsidRDefault="00E42C2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82B857" w14:textId="77777777" w:rsidR="00E42C2E" w:rsidRPr="002A4B98" w:rsidRDefault="00E42C2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9BE7" w14:textId="77777777" w:rsidR="00E42C2E" w:rsidRPr="002A4B98" w:rsidRDefault="00E42C2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7AC88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2BF69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60F75" w14:textId="77777777" w:rsidR="00E42C2E" w:rsidRPr="002A4B98" w:rsidRDefault="00E42C2E">
            <w:pPr>
              <w:rPr>
                <w:sz w:val="20"/>
                <w:szCs w:val="20"/>
              </w:rPr>
            </w:pPr>
          </w:p>
        </w:tc>
      </w:tr>
      <w:tr w:rsidR="00E42C2E" w:rsidRPr="002A4B98" w14:paraId="7B02B910" w14:textId="77777777" w:rsidTr="000554D4">
        <w:trPr>
          <w:trHeight w:val="29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F20DE1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B3F1D" w14:textId="77777777" w:rsidR="00E42C2E" w:rsidRPr="002A4B98" w:rsidRDefault="00E42C2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2A4B98">
              <w:rPr>
                <w:rFonts w:ascii="Calibri Light" w:hAnsi="Calibri Light" w:cs="Calibri Light"/>
                <w:sz w:val="20"/>
                <w:szCs w:val="20"/>
              </w:rPr>
              <w:t xml:space="preserve">Posebni cilj 5. Razvoj turizma i očuvanje </w:t>
            </w:r>
            <w:r w:rsidRPr="002A4B98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prirodne i kulturne baštine 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1153A" w14:textId="77777777" w:rsidR="00E42C2E" w:rsidRPr="002A4B98" w:rsidRDefault="00E42C2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2A4B98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5.4. Poticanje </w:t>
            </w:r>
            <w:r w:rsidRPr="002A4B98">
              <w:rPr>
                <w:rFonts w:ascii="Calibri Light" w:hAnsi="Calibri Light" w:cs="Calibri Light"/>
                <w:sz w:val="20"/>
                <w:szCs w:val="20"/>
              </w:rPr>
              <w:br/>
              <w:t xml:space="preserve">razvoja kulture </w:t>
            </w:r>
            <w:r w:rsidRPr="002A4B98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i </w:t>
            </w:r>
            <w:r w:rsidRPr="002A4B98">
              <w:rPr>
                <w:rFonts w:ascii="Calibri Light" w:hAnsi="Calibri Light" w:cs="Calibri Light"/>
                <w:sz w:val="20"/>
                <w:szCs w:val="20"/>
              </w:rPr>
              <w:br/>
              <w:t xml:space="preserve">očuvanja kulturne </w:t>
            </w:r>
            <w:r w:rsidRPr="002A4B98">
              <w:rPr>
                <w:rFonts w:ascii="Calibri Light" w:hAnsi="Calibri Light" w:cs="Calibri Light"/>
                <w:sz w:val="20"/>
                <w:szCs w:val="20"/>
              </w:rPr>
              <w:br/>
              <w:t>baštine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15CE" w14:textId="77777777" w:rsidR="00E42C2E" w:rsidRPr="002A4B98" w:rsidRDefault="00E42C2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2A4B98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Mjera 5. Poticanje </w:t>
            </w:r>
            <w:r w:rsidRPr="002A4B98">
              <w:rPr>
                <w:rFonts w:ascii="Calibri Light" w:hAnsi="Calibri Light" w:cs="Calibri Light"/>
                <w:sz w:val="20"/>
                <w:szCs w:val="20"/>
              </w:rPr>
              <w:lastRenderedPageBreak/>
              <w:t>razvoja kulture i očuvanja kulturne baštine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32096178" w14:textId="4D868D4C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lastRenderedPageBreak/>
              <w:t xml:space="preserve">Strateški cilj 1: </w:t>
            </w: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 xml:space="preserve">Konkurentno i </w:t>
            </w: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</w: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lastRenderedPageBreak/>
              <w:t>inovativno gospodarstv</w:t>
            </w:r>
            <w:r w:rsid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o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2CED0612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lastRenderedPageBreak/>
              <w:t xml:space="preserve">Cilj 16. Promovirati </w:t>
            </w: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 xml:space="preserve">miroljubiva i </w:t>
            </w:r>
            <w:proofErr w:type="spellStart"/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uključiva</w:t>
            </w:r>
            <w:proofErr w:type="spellEnd"/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lastRenderedPageBreak/>
              <w:t xml:space="preserve">društva za održivi razvoj, osigurati </w:t>
            </w: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 xml:space="preserve">pristup pravdi za </w:t>
            </w: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 xml:space="preserve">sve i izgraditi učinkovite, odgovorne i </w:t>
            </w: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</w:r>
            <w:proofErr w:type="spellStart"/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uključive</w:t>
            </w:r>
            <w:proofErr w:type="spellEnd"/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institucije </w:t>
            </w: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>na svim razinama</w:t>
            </w:r>
          </w:p>
        </w:tc>
        <w:tc>
          <w:tcPr>
            <w:tcW w:w="236" w:type="dxa"/>
            <w:vAlign w:val="center"/>
            <w:hideMark/>
          </w:tcPr>
          <w:p w14:paraId="1C0EB356" w14:textId="77777777" w:rsidR="00E42C2E" w:rsidRPr="002A4B98" w:rsidRDefault="00E42C2E">
            <w:pPr>
              <w:rPr>
                <w:sz w:val="20"/>
                <w:szCs w:val="20"/>
              </w:rPr>
            </w:pPr>
          </w:p>
        </w:tc>
      </w:tr>
      <w:tr w:rsidR="00E42C2E" w:rsidRPr="002A4B98" w14:paraId="54439981" w14:textId="77777777" w:rsidTr="000554D4">
        <w:trPr>
          <w:trHeight w:val="29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29E50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3482" w14:textId="77777777" w:rsidR="00E42C2E" w:rsidRPr="002A4B98" w:rsidRDefault="00E42C2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EB4A14" w14:textId="77777777" w:rsidR="00E42C2E" w:rsidRPr="002A4B98" w:rsidRDefault="00E42C2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5957D" w14:textId="77777777" w:rsidR="00E42C2E" w:rsidRPr="002A4B98" w:rsidRDefault="00E42C2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4CD67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8BEF5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2B556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E42C2E" w:rsidRPr="002A4B98" w14:paraId="2140E03F" w14:textId="77777777" w:rsidTr="000554D4">
        <w:trPr>
          <w:trHeight w:val="29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4CDF8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7058" w14:textId="77777777" w:rsidR="00E42C2E" w:rsidRPr="002A4B98" w:rsidRDefault="00E42C2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8C439" w14:textId="77777777" w:rsidR="00E42C2E" w:rsidRPr="002A4B98" w:rsidRDefault="00E42C2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9A0B" w14:textId="77777777" w:rsidR="00E42C2E" w:rsidRPr="002A4B98" w:rsidRDefault="00E42C2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E81F1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FBF49C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3DA77" w14:textId="77777777" w:rsidR="00E42C2E" w:rsidRPr="002A4B98" w:rsidRDefault="00E42C2E">
            <w:pPr>
              <w:rPr>
                <w:sz w:val="20"/>
                <w:szCs w:val="20"/>
              </w:rPr>
            </w:pPr>
          </w:p>
        </w:tc>
      </w:tr>
      <w:tr w:rsidR="00E42C2E" w:rsidRPr="002A4B98" w14:paraId="654A0ADB" w14:textId="77777777" w:rsidTr="000554D4">
        <w:trPr>
          <w:trHeight w:val="29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7A2A2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70135" w14:textId="77777777" w:rsidR="00E42C2E" w:rsidRPr="002A4B98" w:rsidRDefault="00E42C2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2A4B98">
              <w:rPr>
                <w:rFonts w:ascii="Calibri Light" w:hAnsi="Calibri Light" w:cs="Calibri Light"/>
                <w:sz w:val="20"/>
                <w:szCs w:val="20"/>
              </w:rPr>
              <w:t>Posebni cilj 7. Razvoj socijalne i zdravstvene infrastrukture i usluga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63EB8" w14:textId="77777777" w:rsidR="00E42C2E" w:rsidRPr="002A4B98" w:rsidRDefault="00E42C2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2A4B98">
              <w:rPr>
                <w:rFonts w:ascii="Calibri Light" w:hAnsi="Calibri Light" w:cs="Calibri Light"/>
                <w:sz w:val="20"/>
                <w:szCs w:val="20"/>
              </w:rPr>
              <w:t>7.4. Razvoj socijalnih usluga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0B55" w14:textId="77777777" w:rsidR="00E42C2E" w:rsidRPr="002A4B98" w:rsidRDefault="00E42C2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2A4B98">
              <w:rPr>
                <w:rFonts w:ascii="Calibri Light" w:hAnsi="Calibri Light" w:cs="Calibri Light"/>
                <w:sz w:val="20"/>
                <w:szCs w:val="20"/>
              </w:rPr>
              <w:t>Mjera 6. Razvoj socijalnih usluga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3B8CAAB3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Strateški cilj 5: </w:t>
            </w: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 xml:space="preserve">Zdrav, aktivan i </w:t>
            </w: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>kvalitetan život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1E7D6162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Cilj 3. Zdravlje - </w:t>
            </w: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 xml:space="preserve">Osigurati zdrav </w:t>
            </w: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 xml:space="preserve">život i promovirati </w:t>
            </w: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>blagostanje za ljude svih generacija</w:t>
            </w:r>
          </w:p>
        </w:tc>
        <w:tc>
          <w:tcPr>
            <w:tcW w:w="236" w:type="dxa"/>
            <w:vAlign w:val="center"/>
            <w:hideMark/>
          </w:tcPr>
          <w:p w14:paraId="4B0DA399" w14:textId="77777777" w:rsidR="00E42C2E" w:rsidRPr="002A4B98" w:rsidRDefault="00E42C2E">
            <w:pPr>
              <w:rPr>
                <w:sz w:val="20"/>
                <w:szCs w:val="20"/>
              </w:rPr>
            </w:pPr>
          </w:p>
        </w:tc>
      </w:tr>
      <w:tr w:rsidR="00E42C2E" w:rsidRPr="002A4B98" w14:paraId="71499785" w14:textId="77777777" w:rsidTr="000554D4">
        <w:trPr>
          <w:trHeight w:val="29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8F7170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B585" w14:textId="77777777" w:rsidR="00E42C2E" w:rsidRPr="002A4B98" w:rsidRDefault="00E42C2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E3955F" w14:textId="77777777" w:rsidR="00E42C2E" w:rsidRPr="002A4B98" w:rsidRDefault="00E42C2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2047" w14:textId="77777777" w:rsidR="00E42C2E" w:rsidRPr="002A4B98" w:rsidRDefault="00E42C2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0F133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20E37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821E8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E42C2E" w:rsidRPr="002A4B98" w14:paraId="5BBCE4EF" w14:textId="77777777" w:rsidTr="000554D4">
        <w:trPr>
          <w:trHeight w:val="29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46CC24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2609D" w14:textId="77777777" w:rsidR="00E42C2E" w:rsidRPr="002A4B98" w:rsidRDefault="00E42C2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13137" w14:textId="77777777" w:rsidR="00E42C2E" w:rsidRPr="002A4B98" w:rsidRDefault="00E42C2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9DE14" w14:textId="77777777" w:rsidR="00E42C2E" w:rsidRPr="002A4B98" w:rsidRDefault="00E42C2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E9699B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850599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49173" w14:textId="77777777" w:rsidR="00E42C2E" w:rsidRPr="002A4B98" w:rsidRDefault="00E42C2E">
            <w:pPr>
              <w:rPr>
                <w:sz w:val="20"/>
                <w:szCs w:val="20"/>
              </w:rPr>
            </w:pPr>
          </w:p>
        </w:tc>
      </w:tr>
      <w:tr w:rsidR="00E42C2E" w:rsidRPr="002A4B98" w14:paraId="0D7DDC1B" w14:textId="77777777" w:rsidTr="000554D4">
        <w:trPr>
          <w:trHeight w:val="29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77DD6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72DA" w14:textId="77777777" w:rsidR="00E42C2E" w:rsidRPr="002A4B98" w:rsidRDefault="00E42C2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2A4B98">
              <w:rPr>
                <w:rFonts w:ascii="Calibri Light" w:hAnsi="Calibri Light" w:cs="Calibri Light"/>
                <w:sz w:val="20"/>
                <w:szCs w:val="20"/>
              </w:rPr>
              <w:t xml:space="preserve">Posebni cilj 8. Zaštita okoliša te borba protiv klimatskih promjena 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A9F5A1" w14:textId="77777777" w:rsidR="00E42C2E" w:rsidRPr="002A4B98" w:rsidRDefault="00E42C2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2A4B98">
              <w:rPr>
                <w:rFonts w:ascii="Calibri Light" w:hAnsi="Calibri Light" w:cs="Calibri Light"/>
                <w:sz w:val="20"/>
                <w:szCs w:val="20"/>
              </w:rPr>
              <w:t xml:space="preserve">8.4. Ulaganja u </w:t>
            </w:r>
            <w:r w:rsidRPr="002A4B98">
              <w:rPr>
                <w:rFonts w:ascii="Calibri Light" w:hAnsi="Calibri Light" w:cs="Calibri Light"/>
                <w:sz w:val="20"/>
                <w:szCs w:val="20"/>
              </w:rPr>
              <w:br/>
              <w:t xml:space="preserve">unaprjeđenje komunalne infrastrukture </w:t>
            </w:r>
            <w:r w:rsidRPr="002A4B98">
              <w:rPr>
                <w:rFonts w:ascii="Calibri Light" w:hAnsi="Calibri Light" w:cs="Calibri Light"/>
                <w:sz w:val="20"/>
                <w:szCs w:val="20"/>
              </w:rPr>
              <w:br/>
              <w:t>i usluga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0F290" w14:textId="77777777" w:rsidR="00E42C2E" w:rsidRPr="002A4B98" w:rsidRDefault="00E42C2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2A4B98">
              <w:rPr>
                <w:rFonts w:ascii="Calibri Light" w:hAnsi="Calibri Light" w:cs="Calibri Light"/>
                <w:sz w:val="20"/>
                <w:szCs w:val="20"/>
              </w:rPr>
              <w:t>Mjera 7. Održavanje komunalne infrastrukture i unapređenje javnih površina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44A64652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Strateški cilj 12.</w:t>
            </w: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 xml:space="preserve">Razvoj potpomognutih područja i </w:t>
            </w: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>područja s razvojnim posebnostima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39E4809F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Cilj 9. Izgraditi </w:t>
            </w: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 xml:space="preserve">prilagodljivu infrastrukturu, promovirati </w:t>
            </w:r>
            <w:proofErr w:type="spellStart"/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uključivu</w:t>
            </w:r>
            <w:proofErr w:type="spellEnd"/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 xml:space="preserve">i održivu industrijalizaciju i poticati </w:t>
            </w: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>inovativnost</w:t>
            </w:r>
          </w:p>
        </w:tc>
        <w:tc>
          <w:tcPr>
            <w:tcW w:w="236" w:type="dxa"/>
            <w:vAlign w:val="center"/>
            <w:hideMark/>
          </w:tcPr>
          <w:p w14:paraId="0E271C85" w14:textId="77777777" w:rsidR="00E42C2E" w:rsidRPr="002A4B98" w:rsidRDefault="00E42C2E">
            <w:pPr>
              <w:rPr>
                <w:sz w:val="20"/>
                <w:szCs w:val="20"/>
              </w:rPr>
            </w:pPr>
          </w:p>
        </w:tc>
      </w:tr>
      <w:tr w:rsidR="00E42C2E" w:rsidRPr="002A4B98" w14:paraId="64478CE2" w14:textId="77777777" w:rsidTr="000554D4">
        <w:trPr>
          <w:trHeight w:val="29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71BDB8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80161" w14:textId="77777777" w:rsidR="00E42C2E" w:rsidRPr="002A4B98" w:rsidRDefault="00E42C2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9AF4A" w14:textId="77777777" w:rsidR="00E42C2E" w:rsidRPr="002A4B98" w:rsidRDefault="00E42C2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6ADE8" w14:textId="77777777" w:rsidR="00E42C2E" w:rsidRPr="002A4B98" w:rsidRDefault="00E42C2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3A7938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492E50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28C28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E42C2E" w:rsidRPr="002A4B98" w14:paraId="14BE2416" w14:textId="77777777" w:rsidTr="000554D4">
        <w:trPr>
          <w:trHeight w:val="29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F49657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5215" w14:textId="77777777" w:rsidR="00E42C2E" w:rsidRPr="002A4B98" w:rsidRDefault="00E42C2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B1DE9A" w14:textId="77777777" w:rsidR="00E42C2E" w:rsidRPr="002A4B98" w:rsidRDefault="00E42C2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56DDF" w14:textId="77777777" w:rsidR="00E42C2E" w:rsidRPr="002A4B98" w:rsidRDefault="00E42C2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4D922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AAE04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29FEE" w14:textId="77777777" w:rsidR="00E42C2E" w:rsidRPr="002A4B98" w:rsidRDefault="00E42C2E">
            <w:pPr>
              <w:rPr>
                <w:sz w:val="20"/>
                <w:szCs w:val="20"/>
              </w:rPr>
            </w:pPr>
          </w:p>
        </w:tc>
      </w:tr>
      <w:tr w:rsidR="00E42C2E" w:rsidRPr="002A4B98" w14:paraId="6815AEDE" w14:textId="77777777" w:rsidTr="000554D4">
        <w:trPr>
          <w:trHeight w:val="29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B236D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F8B8" w14:textId="77777777" w:rsidR="00E42C2E" w:rsidRPr="002A4B98" w:rsidRDefault="00E42C2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F488CE" w14:textId="77777777" w:rsidR="00E42C2E" w:rsidRPr="002A4B98" w:rsidRDefault="00E42C2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11822" w14:textId="77777777" w:rsidR="00E42C2E" w:rsidRPr="002A4B98" w:rsidRDefault="00E42C2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7AD43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EC62C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54FDC" w14:textId="77777777" w:rsidR="00E42C2E" w:rsidRPr="002A4B98" w:rsidRDefault="00E42C2E">
            <w:pPr>
              <w:rPr>
                <w:sz w:val="20"/>
                <w:szCs w:val="20"/>
              </w:rPr>
            </w:pPr>
          </w:p>
        </w:tc>
      </w:tr>
      <w:tr w:rsidR="00E42C2E" w:rsidRPr="002A4B98" w14:paraId="1DFB92C6" w14:textId="77777777" w:rsidTr="000554D4">
        <w:trPr>
          <w:trHeight w:val="290"/>
        </w:trPr>
        <w:tc>
          <w:tcPr>
            <w:tcW w:w="8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  <w:hideMark/>
          </w:tcPr>
          <w:p w14:paraId="22E275E8" w14:textId="77777777" w:rsidR="00E42C2E" w:rsidRPr="002A4B98" w:rsidRDefault="00E42C2E" w:rsidP="000554D4">
            <w:pPr>
              <w:ind w:left="113" w:right="113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PRIORITET </w:t>
            </w: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 xml:space="preserve">3. ODRŽIVO </w:t>
            </w: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>UPRAVLJANJE</w:t>
            </w:r>
          </w:p>
        </w:tc>
        <w:tc>
          <w:tcPr>
            <w:tcW w:w="2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21767" w14:textId="77777777" w:rsidR="00E42C2E" w:rsidRPr="002A4B98" w:rsidRDefault="00E42C2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2A4B98">
              <w:rPr>
                <w:rFonts w:ascii="Calibri Light" w:hAnsi="Calibri Light" w:cs="Calibri Light"/>
                <w:sz w:val="20"/>
                <w:szCs w:val="20"/>
              </w:rPr>
              <w:t xml:space="preserve">Posebni cilj 9. Jačanje sustava odgovora na prirodne katastrofe 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8A740" w14:textId="2C92C595" w:rsidR="00E42C2E" w:rsidRPr="002A4B98" w:rsidRDefault="00E42C2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2A4B98">
              <w:rPr>
                <w:rFonts w:ascii="Calibri Light" w:hAnsi="Calibri Light" w:cs="Calibri Light"/>
                <w:sz w:val="20"/>
                <w:szCs w:val="20"/>
              </w:rPr>
              <w:t>2. Održivo upra</w:t>
            </w:r>
            <w:r w:rsidR="002A4B98">
              <w:rPr>
                <w:rFonts w:ascii="Calibri Light" w:hAnsi="Calibri Light" w:cs="Calibri Light"/>
                <w:sz w:val="20"/>
                <w:szCs w:val="20"/>
              </w:rPr>
              <w:t>v</w:t>
            </w:r>
            <w:r w:rsidRPr="002A4B98">
              <w:rPr>
                <w:rFonts w:ascii="Calibri Light" w:hAnsi="Calibri Light" w:cs="Calibri Light"/>
                <w:sz w:val="20"/>
                <w:szCs w:val="20"/>
              </w:rPr>
              <w:t xml:space="preserve">ljanje sustavom </w:t>
            </w:r>
            <w:r w:rsidRPr="002A4B98">
              <w:rPr>
                <w:rFonts w:ascii="Calibri Light" w:hAnsi="Calibri Light" w:cs="Calibri Light"/>
                <w:sz w:val="20"/>
                <w:szCs w:val="20"/>
              </w:rPr>
              <w:br/>
              <w:t xml:space="preserve">civilne zaštite i </w:t>
            </w:r>
            <w:r w:rsidRPr="002A4B98">
              <w:rPr>
                <w:rFonts w:ascii="Calibri Light" w:hAnsi="Calibri Light" w:cs="Calibri Light"/>
                <w:sz w:val="20"/>
                <w:szCs w:val="20"/>
              </w:rPr>
              <w:br/>
              <w:t>zaštite od požara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5447A" w14:textId="77777777" w:rsidR="00E42C2E" w:rsidRPr="002A4B98" w:rsidRDefault="00E42C2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2A4B98">
              <w:rPr>
                <w:rFonts w:ascii="Calibri Light" w:hAnsi="Calibri Light" w:cs="Calibri Light"/>
                <w:sz w:val="20"/>
                <w:szCs w:val="20"/>
              </w:rPr>
              <w:t>Mjera 8. Održivo upravljanje sustavom civilne zaštite i zaštite od požara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3D70CA79" w14:textId="75A09576" w:rsidR="00E42C2E" w:rsidRPr="002A4B98" w:rsidRDefault="002A4B98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S</w:t>
            </w:r>
            <w:r w:rsidR="00E42C2E"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trateški cilj 7: Sigurnost za stabilan </w:t>
            </w:r>
            <w:r w:rsidR="00E42C2E"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>razvoj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2B1448BE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Cilj 11. Učiniti </w:t>
            </w: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 xml:space="preserve">gradove i naselja </w:t>
            </w: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</w:r>
            <w:proofErr w:type="spellStart"/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uključivim</w:t>
            </w:r>
            <w:proofErr w:type="spellEnd"/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, sigurnim, prilagodljivim i </w:t>
            </w: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>održivim</w:t>
            </w:r>
          </w:p>
        </w:tc>
        <w:tc>
          <w:tcPr>
            <w:tcW w:w="236" w:type="dxa"/>
            <w:vAlign w:val="center"/>
            <w:hideMark/>
          </w:tcPr>
          <w:p w14:paraId="4437711F" w14:textId="77777777" w:rsidR="00E42C2E" w:rsidRPr="002A4B98" w:rsidRDefault="00E42C2E">
            <w:pPr>
              <w:rPr>
                <w:sz w:val="20"/>
                <w:szCs w:val="20"/>
              </w:rPr>
            </w:pPr>
          </w:p>
        </w:tc>
      </w:tr>
      <w:tr w:rsidR="00E42C2E" w:rsidRPr="002A4B98" w14:paraId="616A8C26" w14:textId="77777777" w:rsidTr="000554D4">
        <w:trPr>
          <w:trHeight w:val="29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A679B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8F8E" w14:textId="77777777" w:rsidR="00E42C2E" w:rsidRPr="002A4B98" w:rsidRDefault="00E42C2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812A27" w14:textId="77777777" w:rsidR="00E42C2E" w:rsidRPr="002A4B98" w:rsidRDefault="00E42C2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05D8" w14:textId="77777777" w:rsidR="00E42C2E" w:rsidRPr="002A4B98" w:rsidRDefault="00E42C2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BE39E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380E6C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E1FE6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E42C2E" w:rsidRPr="002A4B98" w14:paraId="79799254" w14:textId="77777777" w:rsidTr="000554D4">
        <w:trPr>
          <w:trHeight w:val="29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F8697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2133" w14:textId="77777777" w:rsidR="00E42C2E" w:rsidRPr="002A4B98" w:rsidRDefault="00E42C2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59345" w14:textId="77777777" w:rsidR="00E42C2E" w:rsidRPr="002A4B98" w:rsidRDefault="00E42C2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8D90" w14:textId="77777777" w:rsidR="00E42C2E" w:rsidRPr="002A4B98" w:rsidRDefault="00E42C2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6C2CD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C051E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D3726" w14:textId="77777777" w:rsidR="00E42C2E" w:rsidRPr="002A4B98" w:rsidRDefault="00E42C2E">
            <w:pPr>
              <w:rPr>
                <w:sz w:val="20"/>
                <w:szCs w:val="20"/>
              </w:rPr>
            </w:pPr>
          </w:p>
        </w:tc>
      </w:tr>
      <w:tr w:rsidR="00E42C2E" w:rsidRPr="002A4B98" w14:paraId="763632F6" w14:textId="77777777" w:rsidTr="000554D4">
        <w:trPr>
          <w:trHeight w:val="29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FA570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9C84" w14:textId="77777777" w:rsidR="00E42C2E" w:rsidRPr="002A4B98" w:rsidRDefault="00E42C2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2A4B98">
              <w:rPr>
                <w:rFonts w:ascii="Calibri Light" w:hAnsi="Calibri Light" w:cs="Calibri Light"/>
                <w:sz w:val="20"/>
                <w:szCs w:val="20"/>
              </w:rPr>
              <w:t>Posebni cilj 11. Unaprjeđenje učinkovitosti sustava javne uprave Sisačko-moslavačke županije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436432" w14:textId="77777777" w:rsidR="00E42C2E" w:rsidRPr="002A4B98" w:rsidRDefault="00E42C2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2A4B98">
              <w:rPr>
                <w:rFonts w:ascii="Calibri Light" w:hAnsi="Calibri Light" w:cs="Calibri Light"/>
                <w:sz w:val="20"/>
                <w:szCs w:val="20"/>
              </w:rPr>
              <w:t xml:space="preserve">M 18 Podrška radu </w:t>
            </w:r>
            <w:r w:rsidRPr="002A4B98">
              <w:rPr>
                <w:rFonts w:ascii="Calibri Light" w:hAnsi="Calibri Light" w:cs="Calibri Light"/>
                <w:sz w:val="20"/>
                <w:szCs w:val="20"/>
              </w:rPr>
              <w:br/>
              <w:t xml:space="preserve">vijeća nacionalnih </w:t>
            </w:r>
            <w:r w:rsidRPr="002A4B98">
              <w:rPr>
                <w:rFonts w:ascii="Calibri Light" w:hAnsi="Calibri Light" w:cs="Calibri Light"/>
                <w:sz w:val="20"/>
                <w:szCs w:val="20"/>
              </w:rPr>
              <w:br/>
              <w:t xml:space="preserve">manjina i očuvanju </w:t>
            </w:r>
            <w:r w:rsidRPr="002A4B98">
              <w:rPr>
                <w:rFonts w:ascii="Calibri Light" w:hAnsi="Calibri Light" w:cs="Calibri Light"/>
                <w:sz w:val="20"/>
                <w:szCs w:val="20"/>
              </w:rPr>
              <w:br/>
              <w:t>kulturne raznolikosti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7AFC0" w14:textId="77777777" w:rsidR="00E42C2E" w:rsidRPr="002A4B98" w:rsidRDefault="00E42C2E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2A4B98">
              <w:rPr>
                <w:rFonts w:ascii="Calibri Light" w:hAnsi="Calibri Light" w:cs="Calibri Light"/>
                <w:sz w:val="20"/>
                <w:szCs w:val="20"/>
              </w:rPr>
              <w:t>Mjera 9. Podrška radu vijeća nacionalnih manjina i očuvanju kulturne raznolikosti</w:t>
            </w:r>
          </w:p>
        </w:tc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1FCE2D92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Strateški cilj 4.</w:t>
            </w: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 xml:space="preserve">Globalna prepoznatljivost i jačanje </w:t>
            </w: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 xml:space="preserve">međunarodnog </w:t>
            </w: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 xml:space="preserve">položaja i uloge </w:t>
            </w: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>Hrvatske</w:t>
            </w:r>
          </w:p>
        </w:tc>
        <w:tc>
          <w:tcPr>
            <w:tcW w:w="2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  <w:hideMark/>
          </w:tcPr>
          <w:p w14:paraId="43B70531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Cilj 16. Promovirati </w:t>
            </w: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 xml:space="preserve">miroljubiva i </w:t>
            </w:r>
            <w:proofErr w:type="spellStart"/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uključiva</w:t>
            </w:r>
            <w:proofErr w:type="spellEnd"/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društva za održivi razvoj, osigurati </w:t>
            </w: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 xml:space="preserve">pristup pravdi za </w:t>
            </w: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 xml:space="preserve">sve i izgraditi učinkovite, odgovorne i </w:t>
            </w: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</w:r>
            <w:proofErr w:type="spellStart"/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t>uključive</w:t>
            </w:r>
            <w:proofErr w:type="spellEnd"/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institucije </w:t>
            </w:r>
            <w:r w:rsidRPr="002A4B98">
              <w:rPr>
                <w:rFonts w:ascii="Calibri Light" w:hAnsi="Calibri Light" w:cs="Calibri Light"/>
                <w:color w:val="000000"/>
                <w:sz w:val="20"/>
                <w:szCs w:val="20"/>
              </w:rPr>
              <w:br/>
              <w:t>na svim razinama</w:t>
            </w:r>
          </w:p>
        </w:tc>
        <w:tc>
          <w:tcPr>
            <w:tcW w:w="236" w:type="dxa"/>
            <w:vAlign w:val="center"/>
            <w:hideMark/>
          </w:tcPr>
          <w:p w14:paraId="5F4F09C2" w14:textId="77777777" w:rsidR="00E42C2E" w:rsidRPr="002A4B98" w:rsidRDefault="00E42C2E">
            <w:pPr>
              <w:rPr>
                <w:sz w:val="20"/>
                <w:szCs w:val="20"/>
              </w:rPr>
            </w:pPr>
          </w:p>
        </w:tc>
      </w:tr>
      <w:tr w:rsidR="00E42C2E" w:rsidRPr="002A4B98" w14:paraId="6EAB780E" w14:textId="77777777" w:rsidTr="000554D4">
        <w:trPr>
          <w:trHeight w:val="29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DFF41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62C12" w14:textId="77777777" w:rsidR="00E42C2E" w:rsidRPr="002A4B98" w:rsidRDefault="00E42C2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55EA5" w14:textId="77777777" w:rsidR="00E42C2E" w:rsidRPr="002A4B98" w:rsidRDefault="00E42C2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CAAF2" w14:textId="77777777" w:rsidR="00E42C2E" w:rsidRPr="002A4B98" w:rsidRDefault="00E42C2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6EFEF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7FA4EE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6F0AA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</w:tr>
      <w:tr w:rsidR="00E42C2E" w:rsidRPr="002A4B98" w14:paraId="5DB0F28E" w14:textId="77777777" w:rsidTr="000554D4">
        <w:trPr>
          <w:trHeight w:val="290"/>
        </w:trPr>
        <w:tc>
          <w:tcPr>
            <w:tcW w:w="8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9B5AC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5E07" w14:textId="77777777" w:rsidR="00E42C2E" w:rsidRPr="002A4B98" w:rsidRDefault="00E42C2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30484" w14:textId="77777777" w:rsidR="00E42C2E" w:rsidRPr="002A4B98" w:rsidRDefault="00E42C2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0ADB" w14:textId="77777777" w:rsidR="00E42C2E" w:rsidRPr="002A4B98" w:rsidRDefault="00E42C2E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A314D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2243A" w14:textId="77777777" w:rsidR="00E42C2E" w:rsidRPr="002A4B98" w:rsidRDefault="00E42C2E">
            <w:pPr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482F5" w14:textId="77777777" w:rsidR="00E42C2E" w:rsidRPr="002A4B98" w:rsidRDefault="00E42C2E">
            <w:pPr>
              <w:rPr>
                <w:sz w:val="20"/>
                <w:szCs w:val="20"/>
              </w:rPr>
            </w:pPr>
          </w:p>
        </w:tc>
      </w:tr>
    </w:tbl>
    <w:p w14:paraId="1E2B950E" w14:textId="59E79040" w:rsidR="00D136DF" w:rsidRPr="00504CEB" w:rsidRDefault="00D136DF" w:rsidP="00A012D0">
      <w:pPr>
        <w:pStyle w:val="Naslov1"/>
        <w:rPr>
          <w:sz w:val="32"/>
          <w:szCs w:val="32"/>
        </w:rPr>
      </w:pPr>
      <w:bookmarkStart w:id="8" w:name="_Toc211501524"/>
      <w:r w:rsidRPr="00504CEB">
        <w:rPr>
          <w:sz w:val="32"/>
          <w:szCs w:val="32"/>
        </w:rPr>
        <w:t>5. P</w:t>
      </w:r>
      <w:r w:rsidR="00AE5A48" w:rsidRPr="00504CEB">
        <w:rPr>
          <w:sz w:val="32"/>
          <w:szCs w:val="32"/>
        </w:rPr>
        <w:t>OPIS MJERA S OPISOM, KLJUČNIM AKTIVNOSTIMA I POKAZATELJIMA REZULTATA</w:t>
      </w:r>
      <w:bookmarkEnd w:id="8"/>
      <w:r w:rsidR="00AE5A48" w:rsidRPr="00504CEB">
        <w:rPr>
          <w:sz w:val="32"/>
          <w:szCs w:val="32"/>
        </w:rPr>
        <w:t xml:space="preserve"> </w:t>
      </w:r>
    </w:p>
    <w:p w14:paraId="717FC13B" w14:textId="0DE02E03" w:rsidR="00AE7146" w:rsidRPr="00232699" w:rsidRDefault="00AE7146" w:rsidP="00AE7146">
      <w:pPr>
        <w:spacing w:before="100" w:beforeAutospacing="1" w:after="100" w:afterAutospacing="1" w:line="276" w:lineRule="auto"/>
        <w:jc w:val="both"/>
        <w:rPr>
          <w:rFonts w:ascii="Arial Nova Light" w:hAnsi="Arial Nova Light"/>
          <w:color w:val="000000" w:themeColor="text1"/>
        </w:rPr>
      </w:pPr>
      <w:r w:rsidRPr="00232699">
        <w:rPr>
          <w:rFonts w:ascii="Arial Nova Light" w:hAnsi="Arial Nova Light"/>
          <w:color w:val="000000" w:themeColor="text1"/>
        </w:rPr>
        <w:t xml:space="preserve">Mjerama opisanim ovim Provedbenim programom nastoje se realizirati ciljevi razvoja Općine Dvor, definirani nadređenim aktima strateškog planiranja. Općina Dvor je Provedbeni program uskladila sa Planom razvoja Sisačko-moslavačke županije 2022.-2027. </w:t>
      </w:r>
    </w:p>
    <w:p w14:paraId="4D24D7A3" w14:textId="77777777" w:rsidR="00AE7146" w:rsidRPr="00232699" w:rsidRDefault="00AE7146" w:rsidP="00AE7146">
      <w:pPr>
        <w:spacing w:before="100" w:beforeAutospacing="1" w:after="100" w:afterAutospacing="1" w:line="276" w:lineRule="auto"/>
        <w:jc w:val="both"/>
        <w:rPr>
          <w:rFonts w:ascii="Arial Nova Light" w:hAnsi="Arial Nova Light"/>
          <w:color w:val="000000" w:themeColor="text1"/>
        </w:rPr>
      </w:pPr>
      <w:r w:rsidRPr="00232699">
        <w:rPr>
          <w:rFonts w:ascii="Arial Nova Light" w:hAnsi="Arial Nova Light"/>
          <w:color w:val="000000" w:themeColor="text1"/>
        </w:rPr>
        <w:t>Mjere se razrađuju po provedbenim aktivnostima (u projektima ili drugim provedbenim mehanizmima). Mjere predstavljaju ključnu poveznicu s proračunom budući da se aktivnosti i projekti financiraju u okviru proračunskih programa. Aktivnosti i projekti utvrđeni u proračunu moraju se preuzeti i u sustav strateškoga planiranja. Mjere se raščlanjuju i u aktivnosti/ključne točke ostvarenja s rokovima (po mjesecima). Aktivnosti/projekti i radnje/ključne točke ostvarenja povezani su s mjerama, no ne i međusobno.</w:t>
      </w:r>
    </w:p>
    <w:p w14:paraId="197174F0" w14:textId="2BEF6101" w:rsidR="00AE7146" w:rsidRPr="00232699" w:rsidRDefault="00AE7146" w:rsidP="00AE7146">
      <w:pPr>
        <w:spacing w:before="100" w:beforeAutospacing="1" w:after="100" w:afterAutospacing="1" w:line="276" w:lineRule="auto"/>
        <w:jc w:val="both"/>
        <w:rPr>
          <w:rFonts w:ascii="Arial Nova Light" w:hAnsi="Arial Nova Light"/>
          <w:color w:val="000000" w:themeColor="text1"/>
        </w:rPr>
      </w:pPr>
      <w:r w:rsidRPr="00232699">
        <w:rPr>
          <w:rFonts w:ascii="Arial Nova Light" w:hAnsi="Arial Nova Light"/>
          <w:color w:val="000000" w:themeColor="text1"/>
        </w:rPr>
        <w:t xml:space="preserve">Opis razvojnih mjera Općine uključuje: svrhu provedbe mjere, doprinos mjere ciljevima i aktima više strateške važnosti, trošak provedbe mjere, ključne točke ostvarenja te pokazatelje rezultata </w:t>
      </w:r>
      <w:r w:rsidRPr="00232699">
        <w:rPr>
          <w:rFonts w:ascii="Arial Nova Light" w:hAnsi="Arial Nova Light"/>
          <w:color w:val="000000" w:themeColor="text1"/>
        </w:rPr>
        <w:lastRenderedPageBreak/>
        <w:t xml:space="preserve">i ciljanu vrijednost za svaku pojedinu godinu provedbe programa uključujući i polaznu vrijednost. Detaljniji opis razvojnih mjera Općine Dvor vidljiv je u narednim tablicama.                     </w:t>
      </w:r>
    </w:p>
    <w:p w14:paraId="309FE42B" w14:textId="1E6A73C9" w:rsidR="00AE7146" w:rsidRPr="00232699" w:rsidRDefault="00AE7146" w:rsidP="00AE7146">
      <w:pPr>
        <w:spacing w:before="100" w:beforeAutospacing="1" w:after="100" w:afterAutospacing="1" w:line="276" w:lineRule="auto"/>
        <w:jc w:val="both"/>
        <w:rPr>
          <w:rFonts w:ascii="Arial Nova Light" w:hAnsi="Arial Nova Light"/>
          <w:color w:val="000000" w:themeColor="text1"/>
          <w:u w:val="single"/>
        </w:rPr>
      </w:pPr>
      <w:r w:rsidRPr="00232699">
        <w:rPr>
          <w:rFonts w:ascii="Arial Nova Light" w:hAnsi="Arial Nova Light"/>
          <w:color w:val="000000" w:themeColor="text1"/>
          <w:u w:val="single"/>
        </w:rPr>
        <w:t>Mjera 1.</w:t>
      </w:r>
      <w:r w:rsidR="009815CE" w:rsidRPr="00232699">
        <w:rPr>
          <w:rFonts w:ascii="Arial Nova Light" w:hAnsi="Arial Nova Light"/>
          <w:color w:val="000000" w:themeColor="text1"/>
          <w:u w:val="single"/>
        </w:rPr>
        <w:t xml:space="preserve"> </w:t>
      </w:r>
      <w:r w:rsidR="00382A2F" w:rsidRPr="00232699">
        <w:rPr>
          <w:rFonts w:ascii="Arial Nova Light" w:hAnsi="Arial Nova Light"/>
          <w:color w:val="000000" w:themeColor="text1"/>
          <w:u w:val="single"/>
        </w:rPr>
        <w:t>Održivo upravljanje sustavom civilne zaštite i zaštite od požara</w:t>
      </w:r>
    </w:p>
    <w:p w14:paraId="01011C51" w14:textId="7090EB88" w:rsidR="00AE7146" w:rsidRPr="00232699" w:rsidRDefault="00AE7146" w:rsidP="00AE7146">
      <w:pPr>
        <w:spacing w:before="100" w:beforeAutospacing="1" w:after="100" w:afterAutospacing="1" w:line="276" w:lineRule="auto"/>
        <w:jc w:val="both"/>
        <w:rPr>
          <w:rFonts w:ascii="Arial Nova Light" w:hAnsi="Arial Nova Light"/>
          <w:color w:val="000000" w:themeColor="text1"/>
        </w:rPr>
      </w:pPr>
      <w:r w:rsidRPr="00232699">
        <w:rPr>
          <w:rFonts w:ascii="Arial Nova Light" w:hAnsi="Arial Nova Light"/>
          <w:color w:val="000000" w:themeColor="text1"/>
        </w:rPr>
        <w:t xml:space="preserve">Svrha mjere je </w:t>
      </w:r>
      <w:r w:rsidR="009815CE" w:rsidRPr="00232699">
        <w:rPr>
          <w:rFonts w:ascii="Arial Nova Light" w:hAnsi="Arial Nova Light"/>
          <w:color w:val="000000" w:themeColor="text1"/>
        </w:rPr>
        <w:t>podizanje učinkovite protupožarne zaštite, izvršavanje poslova iz djelokruga rada DVD Dvor.</w:t>
      </w:r>
    </w:p>
    <w:p w14:paraId="22A808F9" w14:textId="77777777" w:rsidR="00AE7146" w:rsidRPr="00232699" w:rsidRDefault="00AE7146" w:rsidP="00AE7146">
      <w:pPr>
        <w:spacing w:before="100" w:beforeAutospacing="1" w:after="100" w:afterAutospacing="1" w:line="276" w:lineRule="auto"/>
        <w:jc w:val="both"/>
        <w:rPr>
          <w:rFonts w:ascii="Arial Nova Light" w:hAnsi="Arial Nova Light"/>
          <w:color w:val="000000" w:themeColor="text1"/>
        </w:rPr>
      </w:pPr>
      <w:r w:rsidRPr="00232699">
        <w:rPr>
          <w:rFonts w:ascii="Arial Nova Light" w:hAnsi="Arial Nova Light"/>
          <w:color w:val="000000" w:themeColor="text1"/>
        </w:rPr>
        <w:t xml:space="preserve">Mjera će se provoditi kroz program: </w:t>
      </w:r>
    </w:p>
    <w:p w14:paraId="236CFF1E" w14:textId="3C68BC69" w:rsidR="00AE7146" w:rsidRPr="00232699" w:rsidRDefault="00382A2F" w:rsidP="00AE7146">
      <w:pPr>
        <w:spacing w:before="100" w:beforeAutospacing="1" w:after="100" w:afterAutospacing="1" w:line="276" w:lineRule="auto"/>
        <w:jc w:val="both"/>
        <w:rPr>
          <w:rFonts w:ascii="Arial Nova Light" w:hAnsi="Arial Nova Light"/>
          <w:color w:val="000000" w:themeColor="text1"/>
        </w:rPr>
      </w:pPr>
      <w:r w:rsidRPr="00232699">
        <w:rPr>
          <w:rFonts w:ascii="Arial Nova Light" w:hAnsi="Arial Nova Light"/>
          <w:color w:val="000000" w:themeColor="text1"/>
        </w:rPr>
        <w:t xml:space="preserve">Organizacija i provođenje zaštite i spašavanja </w:t>
      </w:r>
      <w:r w:rsidR="00AE7146" w:rsidRPr="00232699">
        <w:rPr>
          <w:rFonts w:ascii="Arial Nova Light" w:hAnsi="Arial Nova Light"/>
          <w:color w:val="000000" w:themeColor="text1"/>
        </w:rPr>
        <w:t xml:space="preserve">- </w:t>
      </w:r>
      <w:r w:rsidRPr="00232699">
        <w:rPr>
          <w:rFonts w:ascii="Arial Nova Light" w:hAnsi="Arial Nova Light"/>
          <w:color w:val="000000" w:themeColor="text1"/>
        </w:rPr>
        <w:t>programom se osigurava financiranje i opremanje lokalnih vatrogasnih postrojbi (DVD), civilne zaštite, HGSS-a, doprinosi jačanju spremnosti i kapaciteta za brzo djelovanje i intervenciju. Time se povećava sigurnost lokalne zajednice, smanjuju rizici i posljedice od nesreća.</w:t>
      </w:r>
    </w:p>
    <w:p w14:paraId="553E21A9" w14:textId="77777777" w:rsidR="001A310F" w:rsidRPr="00232699" w:rsidRDefault="001A310F" w:rsidP="001A310F">
      <w:pPr>
        <w:spacing w:before="100" w:beforeAutospacing="1" w:after="100" w:afterAutospacing="1" w:line="276" w:lineRule="auto"/>
        <w:jc w:val="both"/>
        <w:rPr>
          <w:rFonts w:ascii="Arial Nova Light" w:hAnsi="Arial Nova Light"/>
          <w:color w:val="000000" w:themeColor="text1"/>
        </w:rPr>
      </w:pPr>
      <w:r w:rsidRPr="00232699">
        <w:rPr>
          <w:rFonts w:ascii="Arial Nova Light" w:hAnsi="Arial Nova Light"/>
          <w:color w:val="000000" w:themeColor="text1"/>
        </w:rPr>
        <w:t xml:space="preserve">Mjera doprinosi provedbi Posebnog cilja 9. Jačanje sustava odgovora na prirodne katastrofe u Planu razvoja Sisačko-moslavačke županije 2022.-2027., Strateškom cilju SC 7 Sigurnost za stabilan razvoj NRS 2030., te Cilju 11. Učiniti gradove i naselja </w:t>
      </w:r>
      <w:proofErr w:type="spellStart"/>
      <w:r w:rsidRPr="00232699">
        <w:rPr>
          <w:rFonts w:ascii="Arial Nova Light" w:hAnsi="Arial Nova Light"/>
          <w:color w:val="000000" w:themeColor="text1"/>
        </w:rPr>
        <w:t>uključivim</w:t>
      </w:r>
      <w:proofErr w:type="spellEnd"/>
      <w:r w:rsidRPr="00232699">
        <w:rPr>
          <w:rFonts w:ascii="Arial Nova Light" w:hAnsi="Arial Nova Light"/>
          <w:color w:val="000000" w:themeColor="text1"/>
        </w:rPr>
        <w:t xml:space="preserve">, sigurnim, prilagodljivim i održivim UN AGENDA 2030.  </w:t>
      </w:r>
    </w:p>
    <w:p w14:paraId="3BB0A391" w14:textId="0686A261" w:rsidR="00DC1FA7" w:rsidRDefault="001A310F" w:rsidP="000554D4">
      <w:pPr>
        <w:spacing w:before="100" w:beforeAutospacing="1" w:after="100" w:afterAutospacing="1" w:line="276" w:lineRule="auto"/>
        <w:jc w:val="both"/>
        <w:rPr>
          <w:rFonts w:ascii="Arial Nova Light" w:hAnsi="Arial Nova Light" w:cs="Arial"/>
          <w:i/>
          <w:lang w:eastAsia="en-US"/>
        </w:rPr>
      </w:pPr>
      <w:r w:rsidRPr="00232699">
        <w:rPr>
          <w:rFonts w:ascii="Arial Nova Light" w:hAnsi="Arial Nova Light"/>
          <w:color w:val="000000" w:themeColor="text1"/>
        </w:rPr>
        <w:t xml:space="preserve">Doprinos ostvarenju provodit će se kroz aktivnosti </w:t>
      </w:r>
      <w:r w:rsidR="003F393B" w:rsidRPr="00232699">
        <w:rPr>
          <w:rFonts w:ascii="Arial Nova Light" w:hAnsi="Arial Nova Light" w:cs="Arial"/>
        </w:rPr>
        <w:t>vezane za pružanje vatrogasne i civilne zaštite,</w:t>
      </w:r>
      <w:r w:rsidR="003F393B" w:rsidRPr="00232699">
        <w:rPr>
          <w:rFonts w:ascii="Arial Nova Light" w:hAnsi="Arial Nova Light"/>
          <w:color w:val="000000" w:themeColor="text1"/>
        </w:rPr>
        <w:t xml:space="preserve"> s</w:t>
      </w:r>
      <w:r w:rsidRPr="00232699">
        <w:rPr>
          <w:rFonts w:ascii="Arial Nova Light" w:hAnsi="Arial Nova Light"/>
          <w:color w:val="000000" w:themeColor="text1"/>
        </w:rPr>
        <w:t xml:space="preserve">ufinanciranje </w:t>
      </w:r>
      <w:r w:rsidR="003F393B" w:rsidRPr="00232699">
        <w:rPr>
          <w:rFonts w:ascii="Arial Nova Light" w:hAnsi="Arial Nova Light" w:cs="Arial"/>
        </w:rPr>
        <w:t>edukacija jedinice civilne zaštite, te poboljšanje opremljenosti i kapaciteta protupožarnih snaga</w:t>
      </w:r>
      <w:r w:rsidRPr="00232699">
        <w:rPr>
          <w:rFonts w:ascii="Arial Nova Light" w:hAnsi="Arial Nova Light"/>
          <w:color w:val="000000" w:themeColor="text1"/>
        </w:rPr>
        <w:t>.</w:t>
      </w:r>
      <w:bookmarkStart w:id="9" w:name="_Toc209596634"/>
    </w:p>
    <w:p w14:paraId="517F5EF3" w14:textId="76101B0F" w:rsidR="007D4A42" w:rsidRPr="00232699" w:rsidRDefault="003F393B" w:rsidP="003F393B">
      <w:pPr>
        <w:spacing w:line="259" w:lineRule="auto"/>
        <w:rPr>
          <w:rFonts w:ascii="Arial Nova Light" w:hAnsi="Arial Nova Light"/>
          <w:color w:val="000000" w:themeColor="text1"/>
        </w:rPr>
      </w:pPr>
      <w:r w:rsidRPr="003F393B">
        <w:rPr>
          <w:rFonts w:ascii="Arial Nova Light" w:hAnsi="Arial Nova Light" w:cs="Arial"/>
          <w:i/>
          <w:lang w:eastAsia="en-US"/>
        </w:rPr>
        <w:t>Mjera 1. Održivo upravljanje sustavom civilne zaštite i zaštite od požara</w:t>
      </w:r>
      <w:bookmarkEnd w:id="9"/>
    </w:p>
    <w:tbl>
      <w:tblPr>
        <w:tblStyle w:val="Reetkatablice1"/>
        <w:tblW w:w="0" w:type="auto"/>
        <w:jc w:val="center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414"/>
        <w:gridCol w:w="930"/>
        <w:gridCol w:w="546"/>
        <w:gridCol w:w="6"/>
        <w:gridCol w:w="130"/>
        <w:gridCol w:w="379"/>
        <w:gridCol w:w="1075"/>
        <w:gridCol w:w="131"/>
        <w:gridCol w:w="1120"/>
        <w:gridCol w:w="253"/>
        <w:gridCol w:w="296"/>
        <w:gridCol w:w="742"/>
        <w:gridCol w:w="991"/>
        <w:gridCol w:w="214"/>
        <w:gridCol w:w="1267"/>
      </w:tblGrid>
      <w:tr w:rsidR="003F393B" w:rsidRPr="003F393B" w14:paraId="1F9F25EB" w14:textId="77777777" w:rsidTr="00E35BDD">
        <w:trPr>
          <w:trHeight w:val="270"/>
          <w:jc w:val="center"/>
        </w:trPr>
        <w:tc>
          <w:tcPr>
            <w:tcW w:w="9854" w:type="dxa"/>
            <w:gridSpan w:val="16"/>
            <w:shd w:val="clear" w:color="auto" w:fill="D9E2F3" w:themeFill="accent1" w:themeFillTint="33"/>
          </w:tcPr>
          <w:p w14:paraId="25B804DC" w14:textId="2791612A" w:rsidR="003F393B" w:rsidRPr="003F393B" w:rsidRDefault="003F393B" w:rsidP="003F393B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2"/>
                <w:szCs w:val="22"/>
              </w:rPr>
              <w:t>Mjera 1.</w:t>
            </w:r>
            <w:r w:rsidRPr="003F39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F393B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2"/>
                <w:szCs w:val="22"/>
              </w:rPr>
              <w:t>Održivo upravljanje sustavom civilne zaštite i zaštite od požara</w:t>
            </w:r>
          </w:p>
        </w:tc>
      </w:tr>
      <w:tr w:rsidR="003F393B" w:rsidRPr="007D4A42" w14:paraId="191D997E" w14:textId="77777777" w:rsidTr="00E35BDD">
        <w:trPr>
          <w:trHeight w:val="270"/>
          <w:jc w:val="center"/>
        </w:trPr>
        <w:tc>
          <w:tcPr>
            <w:tcW w:w="136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9E2F3" w:themeFill="accent1" w:themeFillTint="33"/>
          </w:tcPr>
          <w:p w14:paraId="377E7DFA" w14:textId="77777777" w:rsidR="003F393B" w:rsidRPr="003F393B" w:rsidRDefault="003F393B" w:rsidP="003F393B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  <w:t>Nositelj provedbe</w:t>
            </w:r>
          </w:p>
        </w:tc>
        <w:tc>
          <w:tcPr>
            <w:tcW w:w="1890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vAlign w:val="center"/>
          </w:tcPr>
          <w:p w14:paraId="0AB3BA99" w14:textId="4789CABD" w:rsidR="003F393B" w:rsidRPr="003F393B" w:rsidRDefault="003F393B" w:rsidP="003F393B">
            <w:pPr>
              <w:spacing w:line="276" w:lineRule="auto"/>
              <w:rPr>
                <w:rFonts w:asciiTheme="minorHAnsi" w:eastAsia="Calibri" w:hAnsiTheme="minorHAnsi" w:cstheme="minorHAnsi"/>
                <w:color w:val="1F497D"/>
                <w:sz w:val="22"/>
                <w:szCs w:val="22"/>
                <w:highlight w:val="yellow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JUO Općine </w:t>
            </w: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Dvor</w:t>
            </w:r>
          </w:p>
        </w:tc>
        <w:tc>
          <w:tcPr>
            <w:tcW w:w="3390" w:type="dxa"/>
            <w:gridSpan w:val="8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9E2F3" w:themeFill="accent1" w:themeFillTint="33"/>
            <w:vAlign w:val="center"/>
          </w:tcPr>
          <w:p w14:paraId="2C0A486A" w14:textId="77777777" w:rsidR="003F393B" w:rsidRPr="003F393B" w:rsidRDefault="003F393B" w:rsidP="003F393B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  <w:highlight w:val="red"/>
              </w:rPr>
            </w:pPr>
            <w:r w:rsidRPr="003F393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Odgovorna osoba po sistematizaciji</w:t>
            </w:r>
          </w:p>
        </w:tc>
        <w:tc>
          <w:tcPr>
            <w:tcW w:w="3214" w:type="dxa"/>
            <w:gridSpan w:val="4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2188D344" w14:textId="77777777" w:rsidR="003F393B" w:rsidRPr="003F393B" w:rsidRDefault="003F393B" w:rsidP="003F393B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highlight w:val="red"/>
              </w:rPr>
            </w:pPr>
            <w:r w:rsidRPr="003F393B">
              <w:rPr>
                <w:rFonts w:asciiTheme="minorHAnsi" w:hAnsiTheme="minorHAnsi" w:cstheme="minorHAnsi"/>
                <w:sz w:val="22"/>
                <w:szCs w:val="22"/>
              </w:rPr>
              <w:t>Pročelnik JUO</w:t>
            </w:r>
          </w:p>
        </w:tc>
      </w:tr>
      <w:tr w:rsidR="00E35BDD" w:rsidRPr="007D4A42" w14:paraId="1B7B81B9" w14:textId="77777777" w:rsidTr="00624CA2">
        <w:trPr>
          <w:trHeight w:val="270"/>
          <w:jc w:val="center"/>
        </w:trPr>
        <w:tc>
          <w:tcPr>
            <w:tcW w:w="3256" w:type="dxa"/>
            <w:gridSpan w:val="5"/>
            <w:shd w:val="clear" w:color="auto" w:fill="D9E2F3" w:themeFill="accent1" w:themeFillTint="33"/>
            <w:vAlign w:val="center"/>
          </w:tcPr>
          <w:p w14:paraId="1F963CAF" w14:textId="77777777" w:rsidR="003F393B" w:rsidRPr="003F393B" w:rsidRDefault="003F393B" w:rsidP="003F393B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  <w:t>Ključne aktivnosti ostvarenja mjere</w:t>
            </w:r>
          </w:p>
        </w:tc>
        <w:tc>
          <w:tcPr>
            <w:tcW w:w="3384" w:type="dxa"/>
            <w:gridSpan w:val="7"/>
            <w:shd w:val="clear" w:color="auto" w:fill="D9E2F3" w:themeFill="accent1" w:themeFillTint="33"/>
            <w:vAlign w:val="center"/>
          </w:tcPr>
          <w:p w14:paraId="61A2CB1B" w14:textId="77777777" w:rsidR="003F393B" w:rsidRPr="003F393B" w:rsidRDefault="003F393B" w:rsidP="003F393B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  <w:t>Planirani rok postignuća</w:t>
            </w:r>
          </w:p>
          <w:p w14:paraId="3D56BA3A" w14:textId="77777777" w:rsidR="003F393B" w:rsidRPr="003F393B" w:rsidRDefault="003F393B" w:rsidP="003F393B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  <w:t>aktivnosti</w:t>
            </w:r>
          </w:p>
        </w:tc>
        <w:tc>
          <w:tcPr>
            <w:tcW w:w="3214" w:type="dxa"/>
            <w:gridSpan w:val="4"/>
            <w:shd w:val="clear" w:color="auto" w:fill="D9E2F3" w:themeFill="accent1" w:themeFillTint="33"/>
            <w:vAlign w:val="center"/>
          </w:tcPr>
          <w:p w14:paraId="433320BB" w14:textId="77777777" w:rsidR="003F393B" w:rsidRPr="003F393B" w:rsidRDefault="003F393B" w:rsidP="003F393B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  <w:t>Rok provedbe mjere</w:t>
            </w:r>
          </w:p>
        </w:tc>
      </w:tr>
      <w:tr w:rsidR="00E35BDD" w:rsidRPr="007D4A42" w14:paraId="58A908E2" w14:textId="77777777" w:rsidTr="00624CA2">
        <w:trPr>
          <w:trHeight w:val="404"/>
          <w:jc w:val="center"/>
        </w:trPr>
        <w:tc>
          <w:tcPr>
            <w:tcW w:w="3256" w:type="dxa"/>
            <w:gridSpan w:val="5"/>
            <w:shd w:val="clear" w:color="auto" w:fill="FFFFFF" w:themeFill="background1"/>
            <w:vAlign w:val="center"/>
          </w:tcPr>
          <w:p w14:paraId="6C2C5D3D" w14:textId="767043A0" w:rsidR="003F393B" w:rsidRPr="003F393B" w:rsidRDefault="003F393B" w:rsidP="003F393B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sz w:val="22"/>
                <w:szCs w:val="22"/>
              </w:rPr>
              <w:t>Edukacije jedinice civilne zaštite</w:t>
            </w:r>
          </w:p>
        </w:tc>
        <w:tc>
          <w:tcPr>
            <w:tcW w:w="3384" w:type="dxa"/>
            <w:gridSpan w:val="7"/>
            <w:shd w:val="clear" w:color="auto" w:fill="FFFFFF" w:themeFill="background1"/>
            <w:vAlign w:val="center"/>
          </w:tcPr>
          <w:p w14:paraId="7D01CE7D" w14:textId="77777777" w:rsidR="003F393B" w:rsidRPr="003F393B" w:rsidRDefault="003F393B" w:rsidP="003F393B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kontinuirano</w:t>
            </w:r>
          </w:p>
        </w:tc>
        <w:tc>
          <w:tcPr>
            <w:tcW w:w="3214" w:type="dxa"/>
            <w:gridSpan w:val="4"/>
            <w:shd w:val="clear" w:color="auto" w:fill="FFFFFF" w:themeFill="background1"/>
            <w:vAlign w:val="center"/>
          </w:tcPr>
          <w:p w14:paraId="495B8FD0" w14:textId="77777777" w:rsidR="003F393B" w:rsidRPr="003F393B" w:rsidRDefault="003F393B" w:rsidP="003F393B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05/29</w:t>
            </w:r>
          </w:p>
        </w:tc>
      </w:tr>
      <w:tr w:rsidR="00E35BDD" w:rsidRPr="007D4A42" w14:paraId="18D1A0F8" w14:textId="77777777" w:rsidTr="00624CA2">
        <w:trPr>
          <w:trHeight w:val="404"/>
          <w:jc w:val="center"/>
        </w:trPr>
        <w:tc>
          <w:tcPr>
            <w:tcW w:w="3256" w:type="dxa"/>
            <w:gridSpan w:val="5"/>
            <w:shd w:val="clear" w:color="auto" w:fill="FFFFFF" w:themeFill="background1"/>
            <w:vAlign w:val="center"/>
          </w:tcPr>
          <w:p w14:paraId="67C6BCA3" w14:textId="02537205" w:rsidR="003F393B" w:rsidRPr="003F393B" w:rsidRDefault="003F393B" w:rsidP="003F393B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sz w:val="22"/>
                <w:szCs w:val="22"/>
              </w:rPr>
              <w:t>Aktivnosti vezane za pružanje vatrogasne i civilne zaštite</w:t>
            </w:r>
          </w:p>
        </w:tc>
        <w:tc>
          <w:tcPr>
            <w:tcW w:w="3384" w:type="dxa"/>
            <w:gridSpan w:val="7"/>
            <w:shd w:val="clear" w:color="auto" w:fill="FFFFFF" w:themeFill="background1"/>
            <w:vAlign w:val="center"/>
          </w:tcPr>
          <w:p w14:paraId="4E3FA0B1" w14:textId="77777777" w:rsidR="003F393B" w:rsidRPr="003F393B" w:rsidRDefault="003F393B" w:rsidP="003F393B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kontinuirano</w:t>
            </w:r>
          </w:p>
        </w:tc>
        <w:tc>
          <w:tcPr>
            <w:tcW w:w="3214" w:type="dxa"/>
            <w:gridSpan w:val="4"/>
            <w:shd w:val="clear" w:color="auto" w:fill="FFFFFF" w:themeFill="background1"/>
            <w:vAlign w:val="center"/>
          </w:tcPr>
          <w:p w14:paraId="7A047A38" w14:textId="77777777" w:rsidR="003F393B" w:rsidRPr="003F393B" w:rsidRDefault="003F393B" w:rsidP="003F393B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05/29</w:t>
            </w:r>
          </w:p>
        </w:tc>
      </w:tr>
      <w:tr w:rsidR="003F393B" w:rsidRPr="007D4A42" w14:paraId="1861845B" w14:textId="77777777" w:rsidTr="00624CA2">
        <w:trPr>
          <w:trHeight w:val="404"/>
          <w:jc w:val="center"/>
        </w:trPr>
        <w:tc>
          <w:tcPr>
            <w:tcW w:w="3256" w:type="dxa"/>
            <w:gridSpan w:val="5"/>
            <w:shd w:val="clear" w:color="auto" w:fill="FFFFFF" w:themeFill="background1"/>
            <w:vAlign w:val="center"/>
          </w:tcPr>
          <w:p w14:paraId="45FEBB37" w14:textId="75EC233A" w:rsidR="003F393B" w:rsidRPr="007D4A42" w:rsidRDefault="003F393B" w:rsidP="003F393B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sz w:val="22"/>
                <w:szCs w:val="22"/>
              </w:rPr>
              <w:t>Poboljšanje opremljenosti i kapaciteta protupožarnih snaga</w:t>
            </w:r>
          </w:p>
        </w:tc>
        <w:tc>
          <w:tcPr>
            <w:tcW w:w="3384" w:type="dxa"/>
            <w:gridSpan w:val="7"/>
            <w:shd w:val="clear" w:color="auto" w:fill="FFFFFF" w:themeFill="background1"/>
            <w:vAlign w:val="center"/>
          </w:tcPr>
          <w:p w14:paraId="58610D43" w14:textId="55A79E60" w:rsidR="003F393B" w:rsidRPr="007D4A42" w:rsidRDefault="003F393B" w:rsidP="003F393B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kontinuirano</w:t>
            </w:r>
          </w:p>
        </w:tc>
        <w:tc>
          <w:tcPr>
            <w:tcW w:w="3214" w:type="dxa"/>
            <w:gridSpan w:val="4"/>
            <w:shd w:val="clear" w:color="auto" w:fill="FFFFFF" w:themeFill="background1"/>
            <w:vAlign w:val="center"/>
          </w:tcPr>
          <w:p w14:paraId="1E46ACD7" w14:textId="4A02740A" w:rsidR="003F393B" w:rsidRPr="007D4A42" w:rsidRDefault="003F393B" w:rsidP="003F393B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05/29</w:t>
            </w:r>
          </w:p>
        </w:tc>
      </w:tr>
      <w:tr w:rsidR="00E35BDD" w:rsidRPr="007D4A42" w14:paraId="09D6B0EE" w14:textId="77777777" w:rsidTr="00E35BDD">
        <w:trPr>
          <w:trHeight w:val="711"/>
          <w:jc w:val="center"/>
        </w:trPr>
        <w:tc>
          <w:tcPr>
            <w:tcW w:w="1774" w:type="dxa"/>
            <w:gridSpan w:val="2"/>
            <w:vMerge w:val="restart"/>
            <w:shd w:val="clear" w:color="auto" w:fill="F2F2F2"/>
            <w:vAlign w:val="center"/>
          </w:tcPr>
          <w:p w14:paraId="3D190FDA" w14:textId="77777777" w:rsidR="003F393B" w:rsidRPr="003F393B" w:rsidRDefault="003F393B" w:rsidP="003F393B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  <w:t>Pokazatelj rezultata mjere</w:t>
            </w:r>
          </w:p>
        </w:tc>
        <w:tc>
          <w:tcPr>
            <w:tcW w:w="1612" w:type="dxa"/>
            <w:gridSpan w:val="4"/>
            <w:tcBorders>
              <w:bottom w:val="single" w:sz="4" w:space="0" w:color="B8CCE4"/>
            </w:tcBorders>
            <w:shd w:val="clear" w:color="auto" w:fill="B8CCE4"/>
            <w:vAlign w:val="center"/>
          </w:tcPr>
          <w:p w14:paraId="0581FC29" w14:textId="77777777" w:rsidR="003F393B" w:rsidRPr="003F393B" w:rsidRDefault="003F393B" w:rsidP="003F393B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  <w:t>POLAZNA VRIJEDNOST</w:t>
            </w:r>
          </w:p>
        </w:tc>
        <w:tc>
          <w:tcPr>
            <w:tcW w:w="6468" w:type="dxa"/>
            <w:gridSpan w:val="10"/>
            <w:tcBorders>
              <w:bottom w:val="single" w:sz="4" w:space="0" w:color="B8CCE4"/>
            </w:tcBorders>
            <w:shd w:val="clear" w:color="auto" w:fill="B8CCE4"/>
            <w:vAlign w:val="center"/>
          </w:tcPr>
          <w:p w14:paraId="66B35BD4" w14:textId="77777777" w:rsidR="003F393B" w:rsidRPr="003F393B" w:rsidRDefault="003F393B" w:rsidP="003F393B">
            <w:pPr>
              <w:spacing w:line="276" w:lineRule="auto"/>
              <w:rPr>
                <w:rFonts w:asciiTheme="minorHAnsi" w:eastAsia="Batang" w:hAnsiTheme="minorHAnsi" w:cstheme="minorHAnsi"/>
                <w:b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Batang" w:hAnsiTheme="minorHAnsi" w:cstheme="minorHAnsi"/>
                <w:b/>
                <w:color w:val="1F497D"/>
                <w:sz w:val="22"/>
                <w:szCs w:val="22"/>
              </w:rPr>
              <w:t>CILJANA VRIJEDNOST</w:t>
            </w:r>
          </w:p>
        </w:tc>
      </w:tr>
      <w:tr w:rsidR="003F393B" w:rsidRPr="007D4A42" w14:paraId="6E35B75E" w14:textId="77777777" w:rsidTr="00E35BDD">
        <w:trPr>
          <w:trHeight w:val="58"/>
          <w:jc w:val="center"/>
        </w:trPr>
        <w:tc>
          <w:tcPr>
            <w:tcW w:w="1774" w:type="dxa"/>
            <w:gridSpan w:val="2"/>
            <w:vMerge/>
            <w:shd w:val="clear" w:color="auto" w:fill="F2F2F2"/>
            <w:vAlign w:val="center"/>
          </w:tcPr>
          <w:p w14:paraId="0C4E56EE" w14:textId="77777777" w:rsidR="003F393B" w:rsidRPr="003F393B" w:rsidRDefault="003F393B" w:rsidP="003F393B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gridSpan w:val="4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3469B257" w14:textId="77777777" w:rsidR="003F393B" w:rsidRPr="003F393B" w:rsidRDefault="003F393B" w:rsidP="003F393B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  <w:t>2025.</w:t>
            </w:r>
          </w:p>
        </w:tc>
        <w:tc>
          <w:tcPr>
            <w:tcW w:w="1454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55EB9131" w14:textId="77777777" w:rsidR="003F393B" w:rsidRPr="003F393B" w:rsidRDefault="003F393B" w:rsidP="003F393B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  <w:t>2026.</w:t>
            </w:r>
          </w:p>
        </w:tc>
        <w:tc>
          <w:tcPr>
            <w:tcW w:w="1504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492DD99F" w14:textId="77777777" w:rsidR="003F393B" w:rsidRPr="003F393B" w:rsidRDefault="003F393B" w:rsidP="003F393B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  <w:t>2027.</w:t>
            </w:r>
          </w:p>
        </w:tc>
        <w:tc>
          <w:tcPr>
            <w:tcW w:w="2029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7F0273E9" w14:textId="77777777" w:rsidR="003F393B" w:rsidRPr="003F393B" w:rsidRDefault="003F393B" w:rsidP="003F393B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  <w:t>2028.</w:t>
            </w:r>
          </w:p>
        </w:tc>
        <w:tc>
          <w:tcPr>
            <w:tcW w:w="1481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1C25B8F8" w14:textId="77777777" w:rsidR="003F393B" w:rsidRPr="003F393B" w:rsidRDefault="003F393B" w:rsidP="003F393B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  <w:t>2029.</w:t>
            </w:r>
          </w:p>
        </w:tc>
      </w:tr>
      <w:tr w:rsidR="003F393B" w:rsidRPr="007D4A42" w14:paraId="3CA4DC5A" w14:textId="77777777" w:rsidTr="00E35BDD">
        <w:trPr>
          <w:trHeight w:val="284"/>
          <w:jc w:val="center"/>
        </w:trPr>
        <w:tc>
          <w:tcPr>
            <w:tcW w:w="1774" w:type="dxa"/>
            <w:gridSpan w:val="2"/>
            <w:vAlign w:val="center"/>
          </w:tcPr>
          <w:p w14:paraId="1DC8709C" w14:textId="57BE7750" w:rsidR="003F393B" w:rsidRPr="003F393B" w:rsidRDefault="003F393B" w:rsidP="003F393B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sz w:val="22"/>
                <w:szCs w:val="22"/>
              </w:rPr>
              <w:t>Broj provedenih edukacija</w:t>
            </w:r>
          </w:p>
        </w:tc>
        <w:tc>
          <w:tcPr>
            <w:tcW w:w="1612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D94D409" w14:textId="70AA0234" w:rsidR="003F393B" w:rsidRPr="003F393B" w:rsidRDefault="003F393B" w:rsidP="003F393B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54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1971C0F" w14:textId="13CF4544" w:rsidR="003F393B" w:rsidRPr="003F393B" w:rsidRDefault="003F393B" w:rsidP="003F393B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04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D1C4D87" w14:textId="69B0B770" w:rsidR="003F393B" w:rsidRPr="003F393B" w:rsidRDefault="003F393B" w:rsidP="003F393B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02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1D72B55" w14:textId="59695795" w:rsidR="003F393B" w:rsidRPr="003F393B" w:rsidRDefault="003F393B" w:rsidP="003F393B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81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6A615F3" w14:textId="115B467C" w:rsidR="003F393B" w:rsidRPr="003F393B" w:rsidRDefault="003F393B" w:rsidP="003F393B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2</w:t>
            </w:r>
          </w:p>
        </w:tc>
      </w:tr>
      <w:tr w:rsidR="003F393B" w:rsidRPr="007D4A42" w14:paraId="450412BC" w14:textId="77777777" w:rsidTr="00E35BDD">
        <w:trPr>
          <w:trHeight w:val="284"/>
          <w:jc w:val="center"/>
        </w:trPr>
        <w:tc>
          <w:tcPr>
            <w:tcW w:w="1774" w:type="dxa"/>
            <w:gridSpan w:val="2"/>
            <w:vAlign w:val="center"/>
          </w:tcPr>
          <w:p w14:paraId="1BA630B4" w14:textId="4B0CE797" w:rsidR="003F393B" w:rsidRPr="003F393B" w:rsidRDefault="003F393B" w:rsidP="003F393B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sz w:val="22"/>
                <w:szCs w:val="22"/>
              </w:rPr>
              <w:t>Broj ugašenih požara i izlazaka na intervenciju</w:t>
            </w:r>
          </w:p>
        </w:tc>
        <w:tc>
          <w:tcPr>
            <w:tcW w:w="1612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1A73238" w14:textId="23C37E7F" w:rsidR="003F393B" w:rsidRPr="003F393B" w:rsidRDefault="003F393B" w:rsidP="003F393B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454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63E7D77" w14:textId="59AD5291" w:rsidR="003F393B" w:rsidRPr="003F393B" w:rsidRDefault="003F393B" w:rsidP="003F393B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504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6600004" w14:textId="266732B2" w:rsidR="003F393B" w:rsidRPr="003F393B" w:rsidRDefault="003F393B" w:rsidP="003F393B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202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BED85B9" w14:textId="76FA8874" w:rsidR="003F393B" w:rsidRPr="003F393B" w:rsidRDefault="003F393B" w:rsidP="003F393B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481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22FF62E" w14:textId="4DA787ED" w:rsidR="003F393B" w:rsidRPr="003F393B" w:rsidRDefault="003F393B" w:rsidP="003F393B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30</w:t>
            </w:r>
          </w:p>
        </w:tc>
      </w:tr>
      <w:tr w:rsidR="003F393B" w:rsidRPr="007D4A42" w14:paraId="3A908B32" w14:textId="77777777" w:rsidTr="00E35BDD">
        <w:trPr>
          <w:trHeight w:val="284"/>
          <w:jc w:val="center"/>
        </w:trPr>
        <w:tc>
          <w:tcPr>
            <w:tcW w:w="1774" w:type="dxa"/>
            <w:gridSpan w:val="2"/>
            <w:vAlign w:val="center"/>
          </w:tcPr>
          <w:p w14:paraId="484F8FD6" w14:textId="1CE8142B" w:rsidR="003F393B" w:rsidRPr="003F393B" w:rsidRDefault="003F393B" w:rsidP="003F393B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Broj vatrogasaca i vatrogasnih vozila i opreme</w:t>
            </w:r>
          </w:p>
        </w:tc>
        <w:tc>
          <w:tcPr>
            <w:tcW w:w="1612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F4DE0E8" w14:textId="7755F548" w:rsidR="003F393B" w:rsidRPr="003F393B" w:rsidRDefault="003F393B" w:rsidP="003F393B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sz w:val="22"/>
                <w:szCs w:val="22"/>
              </w:rPr>
              <w:t>40 vatrogasca/4 vozila</w:t>
            </w:r>
          </w:p>
        </w:tc>
        <w:tc>
          <w:tcPr>
            <w:tcW w:w="1454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9B9E7CA" w14:textId="1C40D752" w:rsidR="003F393B" w:rsidRPr="003F393B" w:rsidRDefault="003F393B" w:rsidP="003F393B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sz w:val="22"/>
                <w:szCs w:val="22"/>
              </w:rPr>
              <w:t>40 vatrogasca/5 vozila</w:t>
            </w:r>
          </w:p>
        </w:tc>
        <w:tc>
          <w:tcPr>
            <w:tcW w:w="1504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BFE2379" w14:textId="70C674E4" w:rsidR="003F393B" w:rsidRPr="003F393B" w:rsidRDefault="003F393B" w:rsidP="003F393B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sz w:val="22"/>
                <w:szCs w:val="22"/>
              </w:rPr>
              <w:t>40 vatrogasca/6 vozila</w:t>
            </w:r>
          </w:p>
        </w:tc>
        <w:tc>
          <w:tcPr>
            <w:tcW w:w="202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FA3B2CB" w14:textId="1030A469" w:rsidR="003F393B" w:rsidRPr="003F393B" w:rsidRDefault="003F393B" w:rsidP="003F393B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sz w:val="22"/>
                <w:szCs w:val="22"/>
              </w:rPr>
              <w:t>40 vatrogasca/6 vozila</w:t>
            </w:r>
          </w:p>
        </w:tc>
        <w:tc>
          <w:tcPr>
            <w:tcW w:w="1481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60F0DC7" w14:textId="5DD3E621" w:rsidR="003F393B" w:rsidRPr="003F393B" w:rsidRDefault="003F393B" w:rsidP="003F393B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sz w:val="22"/>
                <w:szCs w:val="22"/>
              </w:rPr>
              <w:t>40 vatrogasca/6 vozila</w:t>
            </w:r>
          </w:p>
        </w:tc>
      </w:tr>
      <w:tr w:rsidR="003F393B" w:rsidRPr="003F393B" w14:paraId="36BD5629" w14:textId="77777777" w:rsidTr="00E35BDD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8587" w:type="dxa"/>
            <w:gridSpan w:val="15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5638D966" w14:textId="77777777" w:rsidR="003F393B" w:rsidRPr="003F393B" w:rsidRDefault="003F393B" w:rsidP="003F393B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2"/>
                <w:szCs w:val="22"/>
              </w:rPr>
              <w:t>Povezanost mjere s proračunom</w:t>
            </w:r>
          </w:p>
        </w:tc>
        <w:tc>
          <w:tcPr>
            <w:tcW w:w="126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</w:tcPr>
          <w:p w14:paraId="5DF90EE5" w14:textId="77777777" w:rsidR="003F393B" w:rsidRPr="003F393B" w:rsidRDefault="003F393B" w:rsidP="003F393B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</w:p>
        </w:tc>
      </w:tr>
      <w:tr w:rsidR="003F393B" w:rsidRPr="003F393B" w14:paraId="282DDC4A" w14:textId="77777777" w:rsidTr="00E35BDD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04" w:type="dxa"/>
            <w:gridSpan w:val="3"/>
            <w:vMerge w:val="restart"/>
            <w:shd w:val="clear" w:color="auto" w:fill="DEEAF6" w:themeFill="accent5" w:themeFillTint="33"/>
            <w:vAlign w:val="center"/>
          </w:tcPr>
          <w:p w14:paraId="189F3D1C" w14:textId="77777777" w:rsidR="003F393B" w:rsidRPr="003F393B" w:rsidRDefault="003F393B" w:rsidP="003F393B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Program/aktivnost/projekti</w:t>
            </w:r>
          </w:p>
        </w:tc>
        <w:tc>
          <w:tcPr>
            <w:tcW w:w="5883" w:type="dxa"/>
            <w:gridSpan w:val="12"/>
            <w:shd w:val="clear" w:color="auto" w:fill="DEEAF6" w:themeFill="accent5" w:themeFillTint="33"/>
          </w:tcPr>
          <w:p w14:paraId="2FF82953" w14:textId="77777777" w:rsidR="003F393B" w:rsidRPr="003F393B" w:rsidRDefault="003F393B" w:rsidP="003F393B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Razdoblje provedbe</w:t>
            </w:r>
          </w:p>
        </w:tc>
        <w:tc>
          <w:tcPr>
            <w:tcW w:w="1267" w:type="dxa"/>
            <w:shd w:val="clear" w:color="auto" w:fill="DEEAF6" w:themeFill="accent5" w:themeFillTint="33"/>
          </w:tcPr>
          <w:p w14:paraId="5E5619EF" w14:textId="77777777" w:rsidR="003F393B" w:rsidRPr="003F393B" w:rsidRDefault="003F393B" w:rsidP="003F393B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</w:p>
        </w:tc>
      </w:tr>
      <w:tr w:rsidR="003F393B" w:rsidRPr="007D4A42" w14:paraId="6E589C48" w14:textId="77777777" w:rsidTr="00E35BDD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04" w:type="dxa"/>
            <w:gridSpan w:val="3"/>
            <w:vMerge/>
            <w:shd w:val="clear" w:color="auto" w:fill="DEEAF6" w:themeFill="accent5" w:themeFillTint="33"/>
          </w:tcPr>
          <w:p w14:paraId="0268BD08" w14:textId="77777777" w:rsidR="003F393B" w:rsidRPr="003F393B" w:rsidRDefault="003F393B" w:rsidP="003F393B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</w:p>
        </w:tc>
        <w:tc>
          <w:tcPr>
            <w:tcW w:w="1061" w:type="dxa"/>
            <w:gridSpan w:val="4"/>
            <w:shd w:val="clear" w:color="auto" w:fill="DEEAF6" w:themeFill="accent5" w:themeFillTint="33"/>
          </w:tcPr>
          <w:p w14:paraId="07288D96" w14:textId="77777777" w:rsidR="003F393B" w:rsidRPr="003F393B" w:rsidRDefault="003F393B" w:rsidP="003F393B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2025.</w:t>
            </w:r>
          </w:p>
        </w:tc>
        <w:tc>
          <w:tcPr>
            <w:tcW w:w="1206" w:type="dxa"/>
            <w:gridSpan w:val="2"/>
            <w:shd w:val="clear" w:color="auto" w:fill="DEEAF6" w:themeFill="accent5" w:themeFillTint="33"/>
          </w:tcPr>
          <w:p w14:paraId="39CC7761" w14:textId="77777777" w:rsidR="003F393B" w:rsidRPr="003F393B" w:rsidRDefault="003F393B" w:rsidP="003F393B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2026.</w:t>
            </w:r>
          </w:p>
        </w:tc>
        <w:tc>
          <w:tcPr>
            <w:tcW w:w="1120" w:type="dxa"/>
            <w:shd w:val="clear" w:color="auto" w:fill="DEEAF6" w:themeFill="accent5" w:themeFillTint="33"/>
          </w:tcPr>
          <w:p w14:paraId="740CA46F" w14:textId="77777777" w:rsidR="003F393B" w:rsidRPr="003F393B" w:rsidRDefault="003F393B" w:rsidP="003F393B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2027.</w:t>
            </w:r>
          </w:p>
        </w:tc>
        <w:tc>
          <w:tcPr>
            <w:tcW w:w="1291" w:type="dxa"/>
            <w:gridSpan w:val="3"/>
            <w:shd w:val="clear" w:color="auto" w:fill="DEEAF6" w:themeFill="accent5" w:themeFillTint="33"/>
          </w:tcPr>
          <w:p w14:paraId="240D2FEF" w14:textId="77777777" w:rsidR="003F393B" w:rsidRPr="003F393B" w:rsidRDefault="003F393B" w:rsidP="003F393B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2028.</w:t>
            </w:r>
          </w:p>
        </w:tc>
        <w:tc>
          <w:tcPr>
            <w:tcW w:w="1205" w:type="dxa"/>
            <w:gridSpan w:val="2"/>
            <w:shd w:val="clear" w:color="auto" w:fill="DEEAF6" w:themeFill="accent5" w:themeFillTint="33"/>
          </w:tcPr>
          <w:p w14:paraId="28F4B62C" w14:textId="77777777" w:rsidR="003F393B" w:rsidRPr="003F393B" w:rsidRDefault="003F393B" w:rsidP="003F393B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2029.</w:t>
            </w:r>
          </w:p>
        </w:tc>
        <w:tc>
          <w:tcPr>
            <w:tcW w:w="1267" w:type="dxa"/>
            <w:shd w:val="clear" w:color="auto" w:fill="DEEAF6" w:themeFill="accent5" w:themeFillTint="33"/>
          </w:tcPr>
          <w:p w14:paraId="4EFD815D" w14:textId="77777777" w:rsidR="003F393B" w:rsidRPr="003F393B" w:rsidRDefault="003F393B" w:rsidP="003F393B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Izvor financiranja</w:t>
            </w:r>
          </w:p>
        </w:tc>
      </w:tr>
      <w:tr w:rsidR="003F393B" w:rsidRPr="003F393B" w14:paraId="6BDE6B96" w14:textId="77777777" w:rsidTr="00E35BDD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854" w:type="dxa"/>
            <w:gridSpan w:val="16"/>
            <w:shd w:val="clear" w:color="auto" w:fill="DEEAF6" w:themeFill="accent5" w:themeFillTint="33"/>
          </w:tcPr>
          <w:p w14:paraId="58706BA5" w14:textId="157DA746" w:rsidR="003F393B" w:rsidRPr="003F393B" w:rsidRDefault="003F393B" w:rsidP="003F393B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 xml:space="preserve">Program: </w:t>
            </w:r>
            <w:r w:rsidR="00E35BDD" w:rsidRPr="007D4A42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4001  Organizacija i provođenje zaštite i spašavanja</w:t>
            </w:r>
          </w:p>
        </w:tc>
      </w:tr>
      <w:tr w:rsidR="003F393B" w:rsidRPr="007D4A42" w14:paraId="793306DC" w14:textId="77777777" w:rsidTr="00E35BDD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04" w:type="dxa"/>
            <w:gridSpan w:val="3"/>
          </w:tcPr>
          <w:p w14:paraId="4ED240BE" w14:textId="78E167AC" w:rsidR="003F393B" w:rsidRPr="003F393B" w:rsidRDefault="00E35BDD" w:rsidP="003F393B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highlight w:val="green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A400101 Protupožarna i civilna zaštita</w:t>
            </w:r>
          </w:p>
        </w:tc>
        <w:tc>
          <w:tcPr>
            <w:tcW w:w="1061" w:type="dxa"/>
            <w:gridSpan w:val="4"/>
            <w:vAlign w:val="center"/>
          </w:tcPr>
          <w:p w14:paraId="730A9E8C" w14:textId="62AC0DC5" w:rsidR="003F393B" w:rsidRPr="003F393B" w:rsidRDefault="00E35BDD" w:rsidP="003F393B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51.136,14</w:t>
            </w:r>
          </w:p>
        </w:tc>
        <w:tc>
          <w:tcPr>
            <w:tcW w:w="1206" w:type="dxa"/>
            <w:gridSpan w:val="2"/>
            <w:vAlign w:val="center"/>
          </w:tcPr>
          <w:p w14:paraId="797165C7" w14:textId="2BBB8BEF" w:rsidR="003F393B" w:rsidRPr="003F393B" w:rsidRDefault="00E35BDD" w:rsidP="003F393B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52.000,00</w:t>
            </w:r>
          </w:p>
        </w:tc>
        <w:tc>
          <w:tcPr>
            <w:tcW w:w="1120" w:type="dxa"/>
            <w:vAlign w:val="center"/>
          </w:tcPr>
          <w:p w14:paraId="0E5A8C7D" w14:textId="7CB57D0A" w:rsidR="003F393B" w:rsidRPr="003F393B" w:rsidRDefault="00E35BDD" w:rsidP="003F393B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53.000,00</w:t>
            </w:r>
          </w:p>
        </w:tc>
        <w:tc>
          <w:tcPr>
            <w:tcW w:w="1291" w:type="dxa"/>
            <w:gridSpan w:val="3"/>
            <w:vAlign w:val="center"/>
          </w:tcPr>
          <w:p w14:paraId="42CC615D" w14:textId="58E38698" w:rsidR="003F393B" w:rsidRPr="003F393B" w:rsidRDefault="00E35BDD" w:rsidP="003F393B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53.000,00</w:t>
            </w:r>
          </w:p>
        </w:tc>
        <w:tc>
          <w:tcPr>
            <w:tcW w:w="1205" w:type="dxa"/>
            <w:gridSpan w:val="2"/>
            <w:vAlign w:val="center"/>
          </w:tcPr>
          <w:p w14:paraId="35C01157" w14:textId="02C3D5AA" w:rsidR="003F393B" w:rsidRPr="003F393B" w:rsidRDefault="00E35BDD" w:rsidP="003F393B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53.000,00</w:t>
            </w:r>
          </w:p>
        </w:tc>
        <w:tc>
          <w:tcPr>
            <w:tcW w:w="1267" w:type="dxa"/>
          </w:tcPr>
          <w:p w14:paraId="2466074E" w14:textId="77777777" w:rsidR="003F393B" w:rsidRPr="003F393B" w:rsidRDefault="003F393B" w:rsidP="003F393B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Vlastiti izvor (Proračun)</w:t>
            </w:r>
          </w:p>
        </w:tc>
      </w:tr>
      <w:tr w:rsidR="003F393B" w:rsidRPr="007D4A42" w14:paraId="4A259D8D" w14:textId="77777777" w:rsidTr="00E35BDD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04" w:type="dxa"/>
            <w:gridSpan w:val="3"/>
          </w:tcPr>
          <w:p w14:paraId="48D960D1" w14:textId="77777777" w:rsidR="003F393B" w:rsidRPr="003F393B" w:rsidRDefault="003F393B" w:rsidP="003F393B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Ukupno program</w:t>
            </w:r>
          </w:p>
        </w:tc>
        <w:tc>
          <w:tcPr>
            <w:tcW w:w="1061" w:type="dxa"/>
            <w:gridSpan w:val="4"/>
          </w:tcPr>
          <w:p w14:paraId="56640399" w14:textId="70A0090F" w:rsidR="003F393B" w:rsidRPr="003F393B" w:rsidRDefault="00E35BDD" w:rsidP="003F393B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51.136,14</w:t>
            </w:r>
          </w:p>
        </w:tc>
        <w:tc>
          <w:tcPr>
            <w:tcW w:w="1206" w:type="dxa"/>
            <w:gridSpan w:val="2"/>
          </w:tcPr>
          <w:p w14:paraId="55EADDF8" w14:textId="0BC1633B" w:rsidR="003F393B" w:rsidRPr="003F393B" w:rsidRDefault="00E35BDD" w:rsidP="003F393B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52.000,00</w:t>
            </w:r>
          </w:p>
        </w:tc>
        <w:tc>
          <w:tcPr>
            <w:tcW w:w="1120" w:type="dxa"/>
          </w:tcPr>
          <w:p w14:paraId="2E5267AF" w14:textId="28F828BF" w:rsidR="003F393B" w:rsidRPr="003F393B" w:rsidRDefault="00E35BDD" w:rsidP="003F393B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53.000,00</w:t>
            </w:r>
          </w:p>
        </w:tc>
        <w:tc>
          <w:tcPr>
            <w:tcW w:w="1291" w:type="dxa"/>
            <w:gridSpan w:val="3"/>
          </w:tcPr>
          <w:p w14:paraId="2A607054" w14:textId="0363F6FE" w:rsidR="003F393B" w:rsidRPr="003F393B" w:rsidRDefault="00E35BDD" w:rsidP="003F393B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53.000,00</w:t>
            </w:r>
          </w:p>
        </w:tc>
        <w:tc>
          <w:tcPr>
            <w:tcW w:w="1205" w:type="dxa"/>
            <w:gridSpan w:val="2"/>
          </w:tcPr>
          <w:p w14:paraId="50C2127E" w14:textId="4B52603E" w:rsidR="003F393B" w:rsidRPr="003F393B" w:rsidRDefault="00E35BDD" w:rsidP="003F393B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53.000,00</w:t>
            </w:r>
          </w:p>
        </w:tc>
        <w:tc>
          <w:tcPr>
            <w:tcW w:w="1267" w:type="dxa"/>
          </w:tcPr>
          <w:p w14:paraId="404C4CA8" w14:textId="77777777" w:rsidR="003F393B" w:rsidRPr="003F393B" w:rsidRDefault="003F393B" w:rsidP="003F393B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E35BDD" w:rsidRPr="007D4A42" w14:paraId="6404F318" w14:textId="77777777" w:rsidTr="00E35BDD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04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2019FFDE" w14:textId="77777777" w:rsidR="003F393B" w:rsidRPr="003F393B" w:rsidRDefault="003F393B" w:rsidP="003F393B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Ukupni procijenjeni trošak mjere</w:t>
            </w:r>
          </w:p>
        </w:tc>
        <w:tc>
          <w:tcPr>
            <w:tcW w:w="2267" w:type="dxa"/>
            <w:gridSpan w:val="6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079B2BB" w14:textId="29D55456" w:rsidR="003F393B" w:rsidRPr="003F393B" w:rsidRDefault="00E35BDD" w:rsidP="003F393B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262.136,14</w:t>
            </w:r>
            <w:r w:rsidR="003F393B" w:rsidRPr="003F393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11" w:type="dxa"/>
            <w:gridSpan w:val="4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77CA638E" w14:textId="77777777" w:rsidR="003F393B" w:rsidRPr="003F393B" w:rsidRDefault="003F393B" w:rsidP="003F393B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2"/>
                <w:szCs w:val="22"/>
              </w:rPr>
              <w:t>Oznaka mjere</w:t>
            </w:r>
          </w:p>
        </w:tc>
        <w:tc>
          <w:tcPr>
            <w:tcW w:w="2472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A5A448F" w14:textId="77777777" w:rsidR="003F393B" w:rsidRPr="003F393B" w:rsidRDefault="003F393B" w:rsidP="003F393B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I,O  </w:t>
            </w:r>
          </w:p>
        </w:tc>
      </w:tr>
    </w:tbl>
    <w:p w14:paraId="7DD757DB" w14:textId="5C0EEDE7" w:rsidR="00853037" w:rsidRPr="00232699" w:rsidRDefault="00853037" w:rsidP="00853037">
      <w:pPr>
        <w:spacing w:before="100" w:beforeAutospacing="1" w:after="100" w:afterAutospacing="1" w:line="276" w:lineRule="auto"/>
        <w:jc w:val="both"/>
        <w:rPr>
          <w:rFonts w:ascii="Arial Nova Light" w:hAnsi="Arial Nova Light"/>
          <w:color w:val="000000" w:themeColor="text1"/>
          <w:u w:val="single"/>
        </w:rPr>
      </w:pPr>
      <w:r w:rsidRPr="00232699">
        <w:rPr>
          <w:rFonts w:ascii="Arial Nova Light" w:hAnsi="Arial Nova Light"/>
          <w:color w:val="000000" w:themeColor="text1"/>
          <w:u w:val="single"/>
        </w:rPr>
        <w:t>Mjera 2. Razvoj i unaprjeđenje sporta</w:t>
      </w:r>
    </w:p>
    <w:p w14:paraId="49526079" w14:textId="77777777" w:rsidR="00853037" w:rsidRPr="00232699" w:rsidRDefault="00853037" w:rsidP="00853037">
      <w:pPr>
        <w:spacing w:before="100" w:beforeAutospacing="1" w:after="100" w:afterAutospacing="1" w:line="276" w:lineRule="auto"/>
        <w:jc w:val="both"/>
        <w:rPr>
          <w:rFonts w:ascii="Arial Nova Light" w:hAnsi="Arial Nova Light"/>
          <w:color w:val="000000" w:themeColor="text1"/>
        </w:rPr>
      </w:pPr>
      <w:r w:rsidRPr="00232699">
        <w:rPr>
          <w:rFonts w:ascii="Arial Nova Light" w:hAnsi="Arial Nova Light"/>
          <w:color w:val="000000" w:themeColor="text1"/>
        </w:rPr>
        <w:t>Svrha mjere je podržati i osnažiti sportske udruge kroz financijsku pomoć koja omogućuje bolje uvjete za rad, razvoj sportske infrastrukture, organizaciju sportskih aktivnosti i natjecanja te poticanje rekreacije i aktivnog života stanovništva.</w:t>
      </w:r>
    </w:p>
    <w:p w14:paraId="784BDBCB" w14:textId="7D5CDD59" w:rsidR="00853037" w:rsidRPr="00232699" w:rsidRDefault="00853037" w:rsidP="00853037">
      <w:pPr>
        <w:spacing w:before="100" w:beforeAutospacing="1" w:after="100" w:afterAutospacing="1" w:line="276" w:lineRule="auto"/>
        <w:jc w:val="both"/>
        <w:rPr>
          <w:rFonts w:ascii="Arial Nova Light" w:hAnsi="Arial Nova Light"/>
          <w:color w:val="000000" w:themeColor="text1"/>
        </w:rPr>
      </w:pPr>
      <w:r w:rsidRPr="00232699">
        <w:rPr>
          <w:rFonts w:ascii="Arial Nova Light" w:hAnsi="Arial Nova Light"/>
          <w:color w:val="000000" w:themeColor="text1"/>
        </w:rPr>
        <w:t>Mjera će se provoditi kroz program:</w:t>
      </w:r>
    </w:p>
    <w:p w14:paraId="113BF2C9" w14:textId="402C0EF9" w:rsidR="00853037" w:rsidRPr="00232699" w:rsidRDefault="00853037" w:rsidP="00853037">
      <w:pPr>
        <w:spacing w:before="100" w:beforeAutospacing="1" w:after="100" w:afterAutospacing="1" w:line="276" w:lineRule="auto"/>
        <w:jc w:val="both"/>
        <w:rPr>
          <w:rFonts w:ascii="Arial Nova Light" w:hAnsi="Arial Nova Light"/>
          <w:color w:val="000000" w:themeColor="text1"/>
        </w:rPr>
      </w:pPr>
      <w:r w:rsidRPr="00232699">
        <w:rPr>
          <w:rFonts w:ascii="Arial Nova Light" w:hAnsi="Arial Nova Light"/>
          <w:color w:val="000000" w:themeColor="text1"/>
        </w:rPr>
        <w:t xml:space="preserve">Program javnih potreba u sportu - Program je usmjeren na jačanje i podršku sportskim udrugama kako bi se unaprijedila sportska infrastruktura, povećala dostupnost sportskih i rekreativnih aktivnosti te potaknulo aktivno i zdravo življenje u zajednici. </w:t>
      </w:r>
    </w:p>
    <w:p w14:paraId="43DDBC32" w14:textId="77777777" w:rsidR="00853037" w:rsidRPr="00232699" w:rsidRDefault="00853037" w:rsidP="00853037">
      <w:pPr>
        <w:spacing w:before="100" w:beforeAutospacing="1" w:after="100" w:afterAutospacing="1" w:line="276" w:lineRule="auto"/>
        <w:jc w:val="both"/>
        <w:rPr>
          <w:rFonts w:ascii="Arial Nova Light" w:hAnsi="Arial Nova Light"/>
          <w:color w:val="000000" w:themeColor="text1"/>
        </w:rPr>
      </w:pPr>
      <w:r w:rsidRPr="00232699">
        <w:rPr>
          <w:rFonts w:ascii="Arial Nova Light" w:hAnsi="Arial Nova Light"/>
          <w:color w:val="000000" w:themeColor="text1"/>
        </w:rPr>
        <w:t xml:space="preserve">Mjera doprinosi provedbi Posebnog cilja 4. Unaprjeđenje uvjeta za kvalitetnije i dostupnije obrazovanje na području Sisačko-moslavačke županije u Planu razvoja Sisačko-moslavačke županije 2022.-2027., Strateškom cilju SC 5. Zdrav, aktivan i kvalitetan život NRS 2030., te Cilju 3. Zdravlje – Osigurati zdrav život i promovirati blagostanje za ljude svih generacija održivog razvoja UN AGENDA 2030. </w:t>
      </w:r>
    </w:p>
    <w:p w14:paraId="2C89A654" w14:textId="19559487" w:rsidR="00853037" w:rsidRPr="00232699" w:rsidRDefault="00853037" w:rsidP="00853037">
      <w:pPr>
        <w:spacing w:before="100" w:beforeAutospacing="1" w:after="100" w:afterAutospacing="1" w:line="276" w:lineRule="auto"/>
        <w:jc w:val="both"/>
        <w:rPr>
          <w:rFonts w:ascii="Arial Nova Light" w:hAnsi="Arial Nova Light"/>
          <w:color w:val="000000" w:themeColor="text1"/>
        </w:rPr>
      </w:pPr>
      <w:r w:rsidRPr="00232699">
        <w:rPr>
          <w:rFonts w:ascii="Arial Nova Light" w:hAnsi="Arial Nova Light"/>
          <w:color w:val="000000" w:themeColor="text1"/>
        </w:rPr>
        <w:t>Doprinos ostvarenju provodit će se kroz aktivnosti sufinanciranja udruga i klubova i održavanje sportskih objekata.</w:t>
      </w:r>
    </w:p>
    <w:p w14:paraId="62E44BF6" w14:textId="56C5B222" w:rsidR="00853037" w:rsidRPr="00232699" w:rsidRDefault="00853037" w:rsidP="000554D4">
      <w:pPr>
        <w:spacing w:before="100" w:beforeAutospacing="1" w:line="276" w:lineRule="auto"/>
        <w:jc w:val="both"/>
        <w:rPr>
          <w:rFonts w:ascii="Arial Nova Light" w:hAnsi="Arial Nova Light"/>
          <w:color w:val="000000" w:themeColor="text1"/>
        </w:rPr>
      </w:pPr>
      <w:r w:rsidRPr="003F393B">
        <w:rPr>
          <w:rFonts w:ascii="Arial Nova Light" w:hAnsi="Arial Nova Light" w:cs="Arial"/>
          <w:i/>
          <w:lang w:eastAsia="en-US"/>
        </w:rPr>
        <w:t xml:space="preserve">Mjera </w:t>
      </w:r>
      <w:r w:rsidRPr="00232699">
        <w:rPr>
          <w:rFonts w:ascii="Arial Nova Light" w:hAnsi="Arial Nova Light" w:cs="Arial"/>
          <w:i/>
          <w:lang w:eastAsia="en-US"/>
        </w:rPr>
        <w:t>2</w:t>
      </w:r>
      <w:r w:rsidRPr="003F393B">
        <w:rPr>
          <w:rFonts w:ascii="Arial Nova Light" w:hAnsi="Arial Nova Light" w:cs="Arial"/>
          <w:i/>
          <w:lang w:eastAsia="en-US"/>
        </w:rPr>
        <w:t xml:space="preserve">. </w:t>
      </w:r>
      <w:r w:rsidRPr="00232699">
        <w:rPr>
          <w:rFonts w:ascii="Arial Nova Light" w:hAnsi="Arial Nova Light" w:cs="Arial"/>
          <w:i/>
          <w:lang w:eastAsia="en-US"/>
        </w:rPr>
        <w:t>Razvoj i unaprjeđenje sporta</w:t>
      </w:r>
    </w:p>
    <w:tbl>
      <w:tblPr>
        <w:tblStyle w:val="Reetkatablice1"/>
        <w:tblW w:w="9854" w:type="dxa"/>
        <w:jc w:val="center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414"/>
        <w:gridCol w:w="930"/>
        <w:gridCol w:w="344"/>
        <w:gridCol w:w="202"/>
        <w:gridCol w:w="136"/>
        <w:gridCol w:w="437"/>
        <w:gridCol w:w="1017"/>
        <w:gridCol w:w="131"/>
        <w:gridCol w:w="1120"/>
        <w:gridCol w:w="253"/>
        <w:gridCol w:w="296"/>
        <w:gridCol w:w="742"/>
        <w:gridCol w:w="991"/>
        <w:gridCol w:w="214"/>
        <w:gridCol w:w="1267"/>
      </w:tblGrid>
      <w:tr w:rsidR="00624CA2" w:rsidRPr="003F393B" w14:paraId="32693AAF" w14:textId="77777777" w:rsidTr="00624CA2">
        <w:trPr>
          <w:trHeight w:val="270"/>
          <w:jc w:val="center"/>
        </w:trPr>
        <w:tc>
          <w:tcPr>
            <w:tcW w:w="9854" w:type="dxa"/>
            <w:gridSpan w:val="16"/>
            <w:shd w:val="clear" w:color="auto" w:fill="D9E2F3" w:themeFill="accent1" w:themeFillTint="33"/>
          </w:tcPr>
          <w:p w14:paraId="6B431AFF" w14:textId="020A6FCA" w:rsidR="00624CA2" w:rsidRPr="003F393B" w:rsidRDefault="00624CA2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2"/>
                <w:szCs w:val="22"/>
              </w:rPr>
              <w:t xml:space="preserve">Mjera </w:t>
            </w:r>
            <w:r w:rsidRPr="007D4A42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2"/>
                <w:szCs w:val="22"/>
              </w:rPr>
              <w:t>2</w:t>
            </w:r>
            <w:r w:rsidRPr="003F393B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2"/>
                <w:szCs w:val="22"/>
              </w:rPr>
              <w:t>.</w:t>
            </w:r>
            <w:r w:rsidRPr="003F39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D4A42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2"/>
                <w:szCs w:val="22"/>
              </w:rPr>
              <w:t>Razvoj i unaprjeđenje sporta</w:t>
            </w:r>
          </w:p>
        </w:tc>
      </w:tr>
      <w:tr w:rsidR="00853037" w:rsidRPr="003F393B" w14:paraId="165FEB8A" w14:textId="77777777" w:rsidTr="00624CA2">
        <w:trPr>
          <w:trHeight w:val="270"/>
          <w:jc w:val="center"/>
        </w:trPr>
        <w:tc>
          <w:tcPr>
            <w:tcW w:w="136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9E2F3" w:themeFill="accent1" w:themeFillTint="33"/>
          </w:tcPr>
          <w:p w14:paraId="3C378E1A" w14:textId="77777777" w:rsidR="00853037" w:rsidRPr="003F393B" w:rsidRDefault="00853037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  <w:t>Nositelj provedbe</w:t>
            </w:r>
          </w:p>
        </w:tc>
        <w:tc>
          <w:tcPr>
            <w:tcW w:w="1890" w:type="dxa"/>
            <w:gridSpan w:val="4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vAlign w:val="center"/>
          </w:tcPr>
          <w:p w14:paraId="3A5342A1" w14:textId="77777777" w:rsidR="00853037" w:rsidRPr="003F393B" w:rsidRDefault="00853037" w:rsidP="0045189E">
            <w:pPr>
              <w:spacing w:line="276" w:lineRule="auto"/>
              <w:rPr>
                <w:rFonts w:asciiTheme="minorHAnsi" w:eastAsia="Calibri" w:hAnsiTheme="minorHAnsi" w:cstheme="minorHAnsi"/>
                <w:color w:val="1F497D"/>
                <w:sz w:val="22"/>
                <w:szCs w:val="22"/>
                <w:highlight w:val="yellow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JUO Općine </w:t>
            </w: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Dvor</w:t>
            </w:r>
          </w:p>
        </w:tc>
        <w:tc>
          <w:tcPr>
            <w:tcW w:w="3390" w:type="dxa"/>
            <w:gridSpan w:val="7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9E2F3" w:themeFill="accent1" w:themeFillTint="33"/>
            <w:vAlign w:val="center"/>
          </w:tcPr>
          <w:p w14:paraId="272FE365" w14:textId="77777777" w:rsidR="00853037" w:rsidRPr="003F393B" w:rsidRDefault="00853037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  <w:highlight w:val="red"/>
              </w:rPr>
            </w:pPr>
            <w:r w:rsidRPr="003F393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Odgovorna osoba po sistematizaciji</w:t>
            </w:r>
          </w:p>
        </w:tc>
        <w:tc>
          <w:tcPr>
            <w:tcW w:w="3214" w:type="dxa"/>
            <w:gridSpan w:val="4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7333696A" w14:textId="77777777" w:rsidR="00853037" w:rsidRPr="003F393B" w:rsidRDefault="00853037" w:rsidP="0045189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highlight w:val="red"/>
              </w:rPr>
            </w:pPr>
            <w:r w:rsidRPr="003F393B">
              <w:rPr>
                <w:rFonts w:asciiTheme="minorHAnsi" w:hAnsiTheme="minorHAnsi" w:cstheme="minorHAnsi"/>
                <w:sz w:val="22"/>
                <w:szCs w:val="22"/>
              </w:rPr>
              <w:t>Pročelnik JUO</w:t>
            </w:r>
          </w:p>
        </w:tc>
      </w:tr>
      <w:tr w:rsidR="00853037" w:rsidRPr="003F393B" w14:paraId="1A9C26D4" w14:textId="77777777" w:rsidTr="00624CA2">
        <w:trPr>
          <w:trHeight w:val="270"/>
          <w:jc w:val="center"/>
        </w:trPr>
        <w:tc>
          <w:tcPr>
            <w:tcW w:w="3048" w:type="dxa"/>
            <w:gridSpan w:val="4"/>
            <w:shd w:val="clear" w:color="auto" w:fill="D9E2F3" w:themeFill="accent1" w:themeFillTint="33"/>
            <w:vAlign w:val="center"/>
          </w:tcPr>
          <w:p w14:paraId="78DBD37D" w14:textId="77777777" w:rsidR="00853037" w:rsidRPr="003F393B" w:rsidRDefault="00853037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  <w:t>Ključne aktivnosti ostvarenja mjere</w:t>
            </w:r>
          </w:p>
        </w:tc>
        <w:tc>
          <w:tcPr>
            <w:tcW w:w="3592" w:type="dxa"/>
            <w:gridSpan w:val="8"/>
            <w:shd w:val="clear" w:color="auto" w:fill="D9E2F3" w:themeFill="accent1" w:themeFillTint="33"/>
            <w:vAlign w:val="center"/>
          </w:tcPr>
          <w:p w14:paraId="244D51C1" w14:textId="77777777" w:rsidR="00853037" w:rsidRPr="003F393B" w:rsidRDefault="00853037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  <w:t>Planirani rok postignuća</w:t>
            </w:r>
          </w:p>
          <w:p w14:paraId="45462FF5" w14:textId="77777777" w:rsidR="00853037" w:rsidRPr="003F393B" w:rsidRDefault="00853037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  <w:t>aktivnosti</w:t>
            </w:r>
          </w:p>
        </w:tc>
        <w:tc>
          <w:tcPr>
            <w:tcW w:w="3214" w:type="dxa"/>
            <w:gridSpan w:val="4"/>
            <w:shd w:val="clear" w:color="auto" w:fill="D9E2F3" w:themeFill="accent1" w:themeFillTint="33"/>
            <w:vAlign w:val="center"/>
          </w:tcPr>
          <w:p w14:paraId="30AA917D" w14:textId="77777777" w:rsidR="00853037" w:rsidRPr="003F393B" w:rsidRDefault="00853037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  <w:t>Rok provedbe mjere</w:t>
            </w:r>
          </w:p>
        </w:tc>
      </w:tr>
      <w:tr w:rsidR="00853037" w:rsidRPr="003F393B" w14:paraId="269D1BC5" w14:textId="77777777" w:rsidTr="00624CA2">
        <w:trPr>
          <w:trHeight w:val="404"/>
          <w:jc w:val="center"/>
        </w:trPr>
        <w:tc>
          <w:tcPr>
            <w:tcW w:w="3048" w:type="dxa"/>
            <w:gridSpan w:val="4"/>
            <w:shd w:val="clear" w:color="auto" w:fill="FFFFFF" w:themeFill="background1"/>
            <w:vAlign w:val="center"/>
          </w:tcPr>
          <w:p w14:paraId="738A5241" w14:textId="517B1F01" w:rsidR="00853037" w:rsidRPr="003F393B" w:rsidRDefault="0085303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Sufinanciranje udruga i klubova</w:t>
            </w:r>
          </w:p>
        </w:tc>
        <w:tc>
          <w:tcPr>
            <w:tcW w:w="3592" w:type="dxa"/>
            <w:gridSpan w:val="8"/>
            <w:shd w:val="clear" w:color="auto" w:fill="FFFFFF" w:themeFill="background1"/>
            <w:vAlign w:val="center"/>
          </w:tcPr>
          <w:p w14:paraId="1C826D25" w14:textId="77777777" w:rsidR="00853037" w:rsidRPr="003F393B" w:rsidRDefault="0085303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kontinuirano</w:t>
            </w:r>
          </w:p>
        </w:tc>
        <w:tc>
          <w:tcPr>
            <w:tcW w:w="3214" w:type="dxa"/>
            <w:gridSpan w:val="4"/>
            <w:shd w:val="clear" w:color="auto" w:fill="FFFFFF" w:themeFill="background1"/>
            <w:vAlign w:val="center"/>
          </w:tcPr>
          <w:p w14:paraId="52A1DCB6" w14:textId="77777777" w:rsidR="00853037" w:rsidRPr="003F393B" w:rsidRDefault="0085303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05/29</w:t>
            </w:r>
          </w:p>
        </w:tc>
      </w:tr>
      <w:tr w:rsidR="00853037" w:rsidRPr="003F393B" w14:paraId="3E0C2793" w14:textId="77777777" w:rsidTr="00624CA2">
        <w:trPr>
          <w:trHeight w:val="404"/>
          <w:jc w:val="center"/>
        </w:trPr>
        <w:tc>
          <w:tcPr>
            <w:tcW w:w="3048" w:type="dxa"/>
            <w:gridSpan w:val="4"/>
            <w:shd w:val="clear" w:color="auto" w:fill="FFFFFF" w:themeFill="background1"/>
            <w:vAlign w:val="center"/>
          </w:tcPr>
          <w:p w14:paraId="743F0C63" w14:textId="29F781CC" w:rsidR="00853037" w:rsidRPr="003F393B" w:rsidRDefault="0085303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Održavanje sportskih objekata</w:t>
            </w:r>
          </w:p>
        </w:tc>
        <w:tc>
          <w:tcPr>
            <w:tcW w:w="3592" w:type="dxa"/>
            <w:gridSpan w:val="8"/>
            <w:shd w:val="clear" w:color="auto" w:fill="FFFFFF" w:themeFill="background1"/>
            <w:vAlign w:val="center"/>
          </w:tcPr>
          <w:p w14:paraId="31CB182B" w14:textId="77777777" w:rsidR="00853037" w:rsidRPr="003F393B" w:rsidRDefault="0085303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kontinuirano</w:t>
            </w:r>
          </w:p>
        </w:tc>
        <w:tc>
          <w:tcPr>
            <w:tcW w:w="3214" w:type="dxa"/>
            <w:gridSpan w:val="4"/>
            <w:shd w:val="clear" w:color="auto" w:fill="FFFFFF" w:themeFill="background1"/>
            <w:vAlign w:val="center"/>
          </w:tcPr>
          <w:p w14:paraId="576AFA2B" w14:textId="77777777" w:rsidR="00853037" w:rsidRPr="003F393B" w:rsidRDefault="0085303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05/29</w:t>
            </w:r>
          </w:p>
        </w:tc>
      </w:tr>
      <w:tr w:rsidR="00853037" w:rsidRPr="003F393B" w14:paraId="1428E1B7" w14:textId="77777777" w:rsidTr="00624CA2">
        <w:trPr>
          <w:trHeight w:val="711"/>
          <w:jc w:val="center"/>
        </w:trPr>
        <w:tc>
          <w:tcPr>
            <w:tcW w:w="1774" w:type="dxa"/>
            <w:gridSpan w:val="2"/>
            <w:vMerge w:val="restart"/>
            <w:shd w:val="clear" w:color="auto" w:fill="F2F2F2"/>
            <w:vAlign w:val="center"/>
          </w:tcPr>
          <w:p w14:paraId="5E5A0B7C" w14:textId="77777777" w:rsidR="00853037" w:rsidRPr="003F393B" w:rsidRDefault="00853037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  <w:t>Pokazatelj rezultata mjere</w:t>
            </w:r>
          </w:p>
        </w:tc>
        <w:tc>
          <w:tcPr>
            <w:tcW w:w="1612" w:type="dxa"/>
            <w:gridSpan w:val="4"/>
            <w:tcBorders>
              <w:bottom w:val="single" w:sz="4" w:space="0" w:color="B8CCE4"/>
            </w:tcBorders>
            <w:shd w:val="clear" w:color="auto" w:fill="B8CCE4"/>
            <w:vAlign w:val="center"/>
          </w:tcPr>
          <w:p w14:paraId="3F778783" w14:textId="77777777" w:rsidR="00853037" w:rsidRPr="003F393B" w:rsidRDefault="0085303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  <w:t>POLAZNA VRIJEDNOST</w:t>
            </w:r>
          </w:p>
        </w:tc>
        <w:tc>
          <w:tcPr>
            <w:tcW w:w="6468" w:type="dxa"/>
            <w:gridSpan w:val="10"/>
            <w:tcBorders>
              <w:bottom w:val="single" w:sz="4" w:space="0" w:color="B8CCE4"/>
            </w:tcBorders>
            <w:shd w:val="clear" w:color="auto" w:fill="B8CCE4"/>
            <w:vAlign w:val="center"/>
          </w:tcPr>
          <w:p w14:paraId="679682E8" w14:textId="77777777" w:rsidR="00853037" w:rsidRPr="003F393B" w:rsidRDefault="00853037" w:rsidP="0045189E">
            <w:pPr>
              <w:spacing w:line="276" w:lineRule="auto"/>
              <w:rPr>
                <w:rFonts w:asciiTheme="minorHAnsi" w:eastAsia="Batang" w:hAnsiTheme="minorHAnsi" w:cstheme="minorHAnsi"/>
                <w:b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Batang" w:hAnsiTheme="minorHAnsi" w:cstheme="minorHAnsi"/>
                <w:b/>
                <w:color w:val="1F497D"/>
                <w:sz w:val="22"/>
                <w:szCs w:val="22"/>
              </w:rPr>
              <w:t>CILJANA VRIJEDNOST</w:t>
            </w:r>
          </w:p>
        </w:tc>
      </w:tr>
      <w:tr w:rsidR="00853037" w:rsidRPr="003F393B" w14:paraId="30F2C6A0" w14:textId="77777777" w:rsidTr="00624CA2">
        <w:trPr>
          <w:trHeight w:val="58"/>
          <w:jc w:val="center"/>
        </w:trPr>
        <w:tc>
          <w:tcPr>
            <w:tcW w:w="1774" w:type="dxa"/>
            <w:gridSpan w:val="2"/>
            <w:vMerge/>
            <w:shd w:val="clear" w:color="auto" w:fill="F2F2F2"/>
            <w:vAlign w:val="center"/>
          </w:tcPr>
          <w:p w14:paraId="7F67DE60" w14:textId="77777777" w:rsidR="00853037" w:rsidRPr="003F393B" w:rsidRDefault="0085303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gridSpan w:val="4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4ECB1238" w14:textId="77777777" w:rsidR="00853037" w:rsidRPr="003F393B" w:rsidRDefault="00853037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  <w:t>2025.</w:t>
            </w:r>
          </w:p>
        </w:tc>
        <w:tc>
          <w:tcPr>
            <w:tcW w:w="1454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5F86C63C" w14:textId="77777777" w:rsidR="00853037" w:rsidRPr="003F393B" w:rsidRDefault="00853037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  <w:t>2026.</w:t>
            </w:r>
          </w:p>
        </w:tc>
        <w:tc>
          <w:tcPr>
            <w:tcW w:w="1504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506FC81C" w14:textId="77777777" w:rsidR="00853037" w:rsidRPr="003F393B" w:rsidRDefault="00853037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  <w:t>2027.</w:t>
            </w:r>
          </w:p>
        </w:tc>
        <w:tc>
          <w:tcPr>
            <w:tcW w:w="2029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6B5CAB9E" w14:textId="77777777" w:rsidR="00853037" w:rsidRPr="003F393B" w:rsidRDefault="00853037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  <w:t>2028.</w:t>
            </w:r>
          </w:p>
        </w:tc>
        <w:tc>
          <w:tcPr>
            <w:tcW w:w="1481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5D30B73F" w14:textId="77777777" w:rsidR="00853037" w:rsidRPr="003F393B" w:rsidRDefault="00853037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  <w:t>2029.</w:t>
            </w:r>
          </w:p>
        </w:tc>
      </w:tr>
      <w:tr w:rsidR="00853037" w:rsidRPr="003F393B" w14:paraId="7B3BBE1B" w14:textId="77777777" w:rsidTr="00624CA2">
        <w:trPr>
          <w:trHeight w:val="284"/>
          <w:jc w:val="center"/>
        </w:trPr>
        <w:tc>
          <w:tcPr>
            <w:tcW w:w="1774" w:type="dxa"/>
            <w:gridSpan w:val="2"/>
            <w:vAlign w:val="center"/>
          </w:tcPr>
          <w:p w14:paraId="6CBAC0B0" w14:textId="136416A4" w:rsidR="00853037" w:rsidRPr="003F393B" w:rsidRDefault="0085303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sz w:val="22"/>
                <w:szCs w:val="22"/>
              </w:rPr>
              <w:t>Broj sufinanciranih udruga i klubova</w:t>
            </w:r>
          </w:p>
        </w:tc>
        <w:tc>
          <w:tcPr>
            <w:tcW w:w="1612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37F149A" w14:textId="197F5A06" w:rsidR="00853037" w:rsidRPr="003F393B" w:rsidRDefault="00B65544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454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D462ABE" w14:textId="2610C8A0" w:rsidR="00853037" w:rsidRPr="003F393B" w:rsidRDefault="00B65544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504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7E289DA" w14:textId="6ABA06EE" w:rsidR="00853037" w:rsidRPr="003F393B" w:rsidRDefault="00B65544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202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8CF26F7" w14:textId="4FA9D928" w:rsidR="00853037" w:rsidRPr="003F393B" w:rsidRDefault="00B65544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481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E16C977" w14:textId="15CD649A" w:rsidR="00853037" w:rsidRPr="003F393B" w:rsidRDefault="00B65544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9</w:t>
            </w:r>
          </w:p>
        </w:tc>
      </w:tr>
      <w:tr w:rsidR="00853037" w:rsidRPr="003F393B" w14:paraId="5B1707A3" w14:textId="77777777" w:rsidTr="00624CA2">
        <w:trPr>
          <w:trHeight w:val="284"/>
          <w:jc w:val="center"/>
        </w:trPr>
        <w:tc>
          <w:tcPr>
            <w:tcW w:w="1774" w:type="dxa"/>
            <w:gridSpan w:val="2"/>
            <w:vAlign w:val="center"/>
          </w:tcPr>
          <w:p w14:paraId="3DF916F5" w14:textId="721135CF" w:rsidR="00853037" w:rsidRPr="003F393B" w:rsidRDefault="0085303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sz w:val="22"/>
                <w:szCs w:val="22"/>
              </w:rPr>
              <w:t xml:space="preserve">Broj </w:t>
            </w:r>
            <w:r w:rsidRPr="007D4A42">
              <w:rPr>
                <w:rFonts w:asciiTheme="minorHAnsi" w:hAnsiTheme="minorHAnsi" w:cstheme="minorHAnsi"/>
                <w:color w:val="0D0D0D"/>
                <w:sz w:val="22"/>
                <w:szCs w:val="22"/>
              </w:rPr>
              <w:t>održavanja</w:t>
            </w:r>
          </w:p>
        </w:tc>
        <w:tc>
          <w:tcPr>
            <w:tcW w:w="1612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7F2864E" w14:textId="3C6AB248" w:rsidR="00853037" w:rsidRPr="003F393B" w:rsidRDefault="0085303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454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E1714E2" w14:textId="63EA9B0E" w:rsidR="00853037" w:rsidRPr="003F393B" w:rsidRDefault="0085303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504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68904EE" w14:textId="6D2123A7" w:rsidR="00853037" w:rsidRPr="003F393B" w:rsidRDefault="0085303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02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18F0EB4" w14:textId="4EDF5E1A" w:rsidR="00853037" w:rsidRPr="003F393B" w:rsidRDefault="0085303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481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833ECFA" w14:textId="05ABDE93" w:rsidR="00853037" w:rsidRPr="003F393B" w:rsidRDefault="0085303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10</w:t>
            </w:r>
          </w:p>
        </w:tc>
      </w:tr>
      <w:tr w:rsidR="00853037" w:rsidRPr="003F393B" w14:paraId="2B039BBE" w14:textId="77777777" w:rsidTr="00624CA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8587" w:type="dxa"/>
            <w:gridSpan w:val="15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27A92E42" w14:textId="77777777" w:rsidR="00853037" w:rsidRPr="003F393B" w:rsidRDefault="00853037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2"/>
                <w:szCs w:val="22"/>
              </w:rPr>
              <w:t>Povezanost mjere s proračunom</w:t>
            </w:r>
          </w:p>
        </w:tc>
        <w:tc>
          <w:tcPr>
            <w:tcW w:w="126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</w:tcPr>
          <w:p w14:paraId="20605758" w14:textId="77777777" w:rsidR="00853037" w:rsidRPr="003F393B" w:rsidRDefault="00853037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</w:p>
        </w:tc>
      </w:tr>
      <w:tr w:rsidR="00853037" w:rsidRPr="003F393B" w14:paraId="7CF7590B" w14:textId="77777777" w:rsidTr="00624CA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04" w:type="dxa"/>
            <w:gridSpan w:val="3"/>
            <w:vMerge w:val="restart"/>
            <w:shd w:val="clear" w:color="auto" w:fill="DEEAF6" w:themeFill="accent5" w:themeFillTint="33"/>
            <w:vAlign w:val="center"/>
          </w:tcPr>
          <w:p w14:paraId="447A9A85" w14:textId="77777777" w:rsidR="00853037" w:rsidRPr="003F393B" w:rsidRDefault="0085303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Program/aktivnost/projekti</w:t>
            </w:r>
          </w:p>
        </w:tc>
        <w:tc>
          <w:tcPr>
            <w:tcW w:w="5883" w:type="dxa"/>
            <w:gridSpan w:val="12"/>
            <w:shd w:val="clear" w:color="auto" w:fill="DEEAF6" w:themeFill="accent5" w:themeFillTint="33"/>
          </w:tcPr>
          <w:p w14:paraId="2E86B9A2" w14:textId="77777777" w:rsidR="00853037" w:rsidRPr="003F393B" w:rsidRDefault="0085303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Razdoblje provedbe</w:t>
            </w:r>
          </w:p>
        </w:tc>
        <w:tc>
          <w:tcPr>
            <w:tcW w:w="1267" w:type="dxa"/>
            <w:shd w:val="clear" w:color="auto" w:fill="DEEAF6" w:themeFill="accent5" w:themeFillTint="33"/>
          </w:tcPr>
          <w:p w14:paraId="018C431D" w14:textId="77777777" w:rsidR="00853037" w:rsidRPr="003F393B" w:rsidRDefault="00853037" w:rsidP="0045189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</w:p>
        </w:tc>
      </w:tr>
      <w:tr w:rsidR="00853037" w:rsidRPr="003F393B" w14:paraId="67828623" w14:textId="77777777" w:rsidTr="00624CA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04" w:type="dxa"/>
            <w:gridSpan w:val="3"/>
            <w:vMerge/>
            <w:shd w:val="clear" w:color="auto" w:fill="DEEAF6" w:themeFill="accent5" w:themeFillTint="33"/>
          </w:tcPr>
          <w:p w14:paraId="381FECF7" w14:textId="77777777" w:rsidR="00853037" w:rsidRPr="003F393B" w:rsidRDefault="00853037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</w:p>
        </w:tc>
        <w:tc>
          <w:tcPr>
            <w:tcW w:w="1119" w:type="dxa"/>
            <w:gridSpan w:val="4"/>
            <w:shd w:val="clear" w:color="auto" w:fill="DEEAF6" w:themeFill="accent5" w:themeFillTint="33"/>
          </w:tcPr>
          <w:p w14:paraId="3BD28963" w14:textId="77777777" w:rsidR="00853037" w:rsidRPr="003F393B" w:rsidRDefault="00853037" w:rsidP="0045189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2025.</w:t>
            </w:r>
          </w:p>
        </w:tc>
        <w:tc>
          <w:tcPr>
            <w:tcW w:w="1148" w:type="dxa"/>
            <w:gridSpan w:val="2"/>
            <w:shd w:val="clear" w:color="auto" w:fill="DEEAF6" w:themeFill="accent5" w:themeFillTint="33"/>
          </w:tcPr>
          <w:p w14:paraId="16ED63A6" w14:textId="77777777" w:rsidR="00853037" w:rsidRPr="003F393B" w:rsidRDefault="00853037" w:rsidP="0045189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2026.</w:t>
            </w:r>
          </w:p>
        </w:tc>
        <w:tc>
          <w:tcPr>
            <w:tcW w:w="1120" w:type="dxa"/>
            <w:shd w:val="clear" w:color="auto" w:fill="DEEAF6" w:themeFill="accent5" w:themeFillTint="33"/>
          </w:tcPr>
          <w:p w14:paraId="2C149220" w14:textId="77777777" w:rsidR="00853037" w:rsidRPr="003F393B" w:rsidRDefault="00853037" w:rsidP="0045189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2027.</w:t>
            </w:r>
          </w:p>
        </w:tc>
        <w:tc>
          <w:tcPr>
            <w:tcW w:w="1291" w:type="dxa"/>
            <w:gridSpan w:val="3"/>
            <w:shd w:val="clear" w:color="auto" w:fill="DEEAF6" w:themeFill="accent5" w:themeFillTint="33"/>
          </w:tcPr>
          <w:p w14:paraId="2C369FA8" w14:textId="77777777" w:rsidR="00853037" w:rsidRPr="003F393B" w:rsidRDefault="00853037" w:rsidP="0045189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2028.</w:t>
            </w:r>
          </w:p>
        </w:tc>
        <w:tc>
          <w:tcPr>
            <w:tcW w:w="1205" w:type="dxa"/>
            <w:gridSpan w:val="2"/>
            <w:shd w:val="clear" w:color="auto" w:fill="DEEAF6" w:themeFill="accent5" w:themeFillTint="33"/>
          </w:tcPr>
          <w:p w14:paraId="4697B531" w14:textId="77777777" w:rsidR="00853037" w:rsidRPr="003F393B" w:rsidRDefault="00853037" w:rsidP="0045189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2029.</w:t>
            </w:r>
          </w:p>
        </w:tc>
        <w:tc>
          <w:tcPr>
            <w:tcW w:w="1267" w:type="dxa"/>
            <w:shd w:val="clear" w:color="auto" w:fill="DEEAF6" w:themeFill="accent5" w:themeFillTint="33"/>
          </w:tcPr>
          <w:p w14:paraId="450EE561" w14:textId="77777777" w:rsidR="00853037" w:rsidRPr="003F393B" w:rsidRDefault="00853037" w:rsidP="0045189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Izvor financiranja</w:t>
            </w:r>
          </w:p>
        </w:tc>
      </w:tr>
      <w:tr w:rsidR="00853037" w:rsidRPr="003F393B" w14:paraId="4270A4EA" w14:textId="77777777" w:rsidTr="00624CA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854" w:type="dxa"/>
            <w:gridSpan w:val="16"/>
            <w:shd w:val="clear" w:color="auto" w:fill="DEEAF6" w:themeFill="accent5" w:themeFillTint="33"/>
          </w:tcPr>
          <w:p w14:paraId="1560ECFF" w14:textId="581EF5CF" w:rsidR="00853037" w:rsidRPr="003F393B" w:rsidRDefault="00D96622" w:rsidP="0045189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6004 Program javnih potreba u sportu</w:t>
            </w:r>
          </w:p>
        </w:tc>
      </w:tr>
      <w:tr w:rsidR="00853037" w:rsidRPr="003F393B" w14:paraId="48B89AE1" w14:textId="77777777" w:rsidTr="00624CA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04" w:type="dxa"/>
            <w:gridSpan w:val="3"/>
          </w:tcPr>
          <w:p w14:paraId="76737A46" w14:textId="2C7524D7" w:rsidR="00853037" w:rsidRPr="003F393B" w:rsidRDefault="000D10F2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  <w:highlight w:val="green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A600401 Djelatnost sportskih udruga i klubova</w:t>
            </w:r>
          </w:p>
        </w:tc>
        <w:tc>
          <w:tcPr>
            <w:tcW w:w="1119" w:type="dxa"/>
            <w:gridSpan w:val="4"/>
            <w:vAlign w:val="center"/>
          </w:tcPr>
          <w:p w14:paraId="4726C465" w14:textId="0057666E" w:rsidR="00853037" w:rsidRPr="003F393B" w:rsidRDefault="000D10F2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13.000,00</w:t>
            </w:r>
          </w:p>
        </w:tc>
        <w:tc>
          <w:tcPr>
            <w:tcW w:w="1148" w:type="dxa"/>
            <w:gridSpan w:val="2"/>
            <w:vAlign w:val="center"/>
          </w:tcPr>
          <w:p w14:paraId="35491F00" w14:textId="5509D0D8" w:rsidR="00853037" w:rsidRPr="003F393B" w:rsidRDefault="000D10F2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13.000,00</w:t>
            </w:r>
          </w:p>
        </w:tc>
        <w:tc>
          <w:tcPr>
            <w:tcW w:w="1120" w:type="dxa"/>
            <w:vAlign w:val="center"/>
          </w:tcPr>
          <w:p w14:paraId="51370157" w14:textId="5EE51EEA" w:rsidR="00853037" w:rsidRPr="003F393B" w:rsidRDefault="000D10F2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15.000,00</w:t>
            </w:r>
          </w:p>
        </w:tc>
        <w:tc>
          <w:tcPr>
            <w:tcW w:w="1291" w:type="dxa"/>
            <w:gridSpan w:val="3"/>
            <w:vAlign w:val="center"/>
          </w:tcPr>
          <w:p w14:paraId="463B453D" w14:textId="01459246" w:rsidR="00853037" w:rsidRPr="003F393B" w:rsidRDefault="000D10F2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15.000,00</w:t>
            </w:r>
          </w:p>
        </w:tc>
        <w:tc>
          <w:tcPr>
            <w:tcW w:w="1205" w:type="dxa"/>
            <w:gridSpan w:val="2"/>
            <w:vAlign w:val="center"/>
          </w:tcPr>
          <w:p w14:paraId="6ADC1ECF" w14:textId="6AF17F1F" w:rsidR="00853037" w:rsidRPr="003F393B" w:rsidRDefault="000D10F2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16.000,00</w:t>
            </w:r>
          </w:p>
        </w:tc>
        <w:tc>
          <w:tcPr>
            <w:tcW w:w="1267" w:type="dxa"/>
          </w:tcPr>
          <w:p w14:paraId="1996C963" w14:textId="77777777" w:rsidR="00853037" w:rsidRPr="003F393B" w:rsidRDefault="0085303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Vlastiti izvor (Proračun)</w:t>
            </w:r>
          </w:p>
        </w:tc>
      </w:tr>
      <w:tr w:rsidR="00853037" w:rsidRPr="003F393B" w14:paraId="2B37F6D7" w14:textId="77777777" w:rsidTr="00624CA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04" w:type="dxa"/>
            <w:gridSpan w:val="3"/>
          </w:tcPr>
          <w:p w14:paraId="6D1A8141" w14:textId="77777777" w:rsidR="00853037" w:rsidRPr="003F393B" w:rsidRDefault="00853037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Ukupno program</w:t>
            </w:r>
          </w:p>
        </w:tc>
        <w:tc>
          <w:tcPr>
            <w:tcW w:w="1119" w:type="dxa"/>
            <w:gridSpan w:val="4"/>
          </w:tcPr>
          <w:p w14:paraId="2CDD7A73" w14:textId="0444698F" w:rsidR="00853037" w:rsidRPr="003F393B" w:rsidRDefault="000D10F2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13.000,00</w:t>
            </w:r>
          </w:p>
        </w:tc>
        <w:tc>
          <w:tcPr>
            <w:tcW w:w="1148" w:type="dxa"/>
            <w:gridSpan w:val="2"/>
          </w:tcPr>
          <w:p w14:paraId="47AF4D8B" w14:textId="68DF2F2C" w:rsidR="00853037" w:rsidRPr="003F393B" w:rsidRDefault="000D10F2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13.000,00</w:t>
            </w:r>
          </w:p>
        </w:tc>
        <w:tc>
          <w:tcPr>
            <w:tcW w:w="1120" w:type="dxa"/>
          </w:tcPr>
          <w:p w14:paraId="2B3E9714" w14:textId="2AF82C8E" w:rsidR="00853037" w:rsidRPr="003F393B" w:rsidRDefault="000D10F2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15.000,00</w:t>
            </w:r>
          </w:p>
        </w:tc>
        <w:tc>
          <w:tcPr>
            <w:tcW w:w="1291" w:type="dxa"/>
            <w:gridSpan w:val="3"/>
          </w:tcPr>
          <w:p w14:paraId="1B369BFB" w14:textId="0F1834C8" w:rsidR="00853037" w:rsidRPr="003F393B" w:rsidRDefault="000D10F2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15.000,00</w:t>
            </w:r>
          </w:p>
        </w:tc>
        <w:tc>
          <w:tcPr>
            <w:tcW w:w="1205" w:type="dxa"/>
            <w:gridSpan w:val="2"/>
          </w:tcPr>
          <w:p w14:paraId="190AAB20" w14:textId="12CCCA53" w:rsidR="00853037" w:rsidRPr="003F393B" w:rsidRDefault="000D10F2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16.000,00</w:t>
            </w:r>
          </w:p>
        </w:tc>
        <w:tc>
          <w:tcPr>
            <w:tcW w:w="1267" w:type="dxa"/>
          </w:tcPr>
          <w:p w14:paraId="4953B447" w14:textId="77777777" w:rsidR="00853037" w:rsidRPr="003F393B" w:rsidRDefault="0085303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853037" w:rsidRPr="003F393B" w14:paraId="70F5A65F" w14:textId="77777777" w:rsidTr="00624CA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04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1D0550ED" w14:textId="77777777" w:rsidR="00853037" w:rsidRPr="003F393B" w:rsidRDefault="0085303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Ukupni procijenjeni trošak mjere</w:t>
            </w:r>
          </w:p>
        </w:tc>
        <w:tc>
          <w:tcPr>
            <w:tcW w:w="2267" w:type="dxa"/>
            <w:gridSpan w:val="6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FFE5E20" w14:textId="4CF3B7D9" w:rsidR="00853037" w:rsidRPr="003F393B" w:rsidRDefault="00946F87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72.000,00</w:t>
            </w:r>
            <w:r w:rsidR="00853037" w:rsidRPr="003F393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11" w:type="dxa"/>
            <w:gridSpan w:val="4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0C6DDD27" w14:textId="77777777" w:rsidR="00853037" w:rsidRPr="003F393B" w:rsidRDefault="00853037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2"/>
                <w:szCs w:val="22"/>
              </w:rPr>
              <w:t>Oznaka mjere</w:t>
            </w:r>
          </w:p>
        </w:tc>
        <w:tc>
          <w:tcPr>
            <w:tcW w:w="2472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DC9C774" w14:textId="0A84E016" w:rsidR="00853037" w:rsidRPr="003F393B" w:rsidRDefault="0085303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I</w:t>
            </w:r>
          </w:p>
        </w:tc>
      </w:tr>
    </w:tbl>
    <w:p w14:paraId="63E0B3DF" w14:textId="736B83BC" w:rsidR="00564B66" w:rsidRPr="00232699" w:rsidRDefault="00564B66" w:rsidP="00564B66">
      <w:pPr>
        <w:spacing w:before="100" w:beforeAutospacing="1" w:after="100" w:afterAutospacing="1" w:line="276" w:lineRule="auto"/>
        <w:jc w:val="both"/>
        <w:rPr>
          <w:rFonts w:ascii="Arial Nova Light" w:hAnsi="Arial Nova Light"/>
          <w:color w:val="000000" w:themeColor="text1"/>
          <w:u w:val="single"/>
        </w:rPr>
      </w:pPr>
      <w:r w:rsidRPr="00232699">
        <w:rPr>
          <w:rFonts w:ascii="Arial Nova Light" w:hAnsi="Arial Nova Light"/>
          <w:color w:val="000000" w:themeColor="text1"/>
          <w:u w:val="single"/>
        </w:rPr>
        <w:t>Mjera 3. Redovno funkcioniranje sustava predškolskog odgoja</w:t>
      </w:r>
    </w:p>
    <w:p w14:paraId="0680555D" w14:textId="7D31025E" w:rsidR="00564B66" w:rsidRPr="00564B66" w:rsidRDefault="00564B66" w:rsidP="00564B66">
      <w:pPr>
        <w:spacing w:before="200" w:line="276" w:lineRule="auto"/>
        <w:jc w:val="both"/>
        <w:rPr>
          <w:rFonts w:ascii="Arial Nova Light" w:hAnsi="Arial Nova Light" w:cs="Arial"/>
          <w:iCs/>
          <w:lang w:eastAsia="en-US"/>
        </w:rPr>
      </w:pPr>
      <w:r w:rsidRPr="00564B66">
        <w:rPr>
          <w:rFonts w:ascii="Arial Nova Light" w:hAnsi="Arial Nova Light" w:cs="Arial"/>
          <w:iCs/>
          <w:lang w:eastAsia="en-US"/>
        </w:rPr>
        <w:t xml:space="preserve">Svrha ove mjere je osigurati kvalitetan, pravovremen i sveobuhvatan predškolski odgoj kroz financiranje ključnih troškova vezanih za rad predškolskih ustanova. Aktivnosti uključuju pokrivanje </w:t>
      </w:r>
      <w:r w:rsidR="00305D4E" w:rsidRPr="00232699">
        <w:rPr>
          <w:rFonts w:ascii="Arial Nova Light" w:hAnsi="Arial Nova Light" w:cs="Arial"/>
          <w:iCs/>
          <w:lang w:eastAsia="en-US"/>
        </w:rPr>
        <w:t xml:space="preserve">rashoda </w:t>
      </w:r>
      <w:r w:rsidRPr="00564B66">
        <w:rPr>
          <w:rFonts w:ascii="Arial Nova Light" w:hAnsi="Arial Nova Light" w:cs="Arial"/>
          <w:iCs/>
          <w:lang w:eastAsia="en-US"/>
        </w:rPr>
        <w:t xml:space="preserve">za zaposlene, materijalnih </w:t>
      </w:r>
      <w:r w:rsidR="00305D4E" w:rsidRPr="00232699">
        <w:rPr>
          <w:rFonts w:ascii="Arial Nova Light" w:hAnsi="Arial Nova Light" w:cs="Arial"/>
          <w:iCs/>
          <w:lang w:eastAsia="en-US"/>
        </w:rPr>
        <w:t>rashoda i sufinanciranje boravka djece u jaslicama.</w:t>
      </w:r>
    </w:p>
    <w:p w14:paraId="2161DA6B" w14:textId="77777777" w:rsidR="00564B66" w:rsidRPr="00232699" w:rsidRDefault="00564B66" w:rsidP="00564B66">
      <w:pPr>
        <w:spacing w:before="200" w:line="276" w:lineRule="auto"/>
        <w:jc w:val="both"/>
        <w:rPr>
          <w:rFonts w:ascii="Arial Nova Light" w:eastAsia="Calibri" w:hAnsi="Arial Nova Light" w:cs="TimesNewRoman"/>
        </w:rPr>
      </w:pPr>
      <w:r w:rsidRPr="00564B66">
        <w:rPr>
          <w:rFonts w:ascii="Arial Nova Light" w:eastAsia="Calibri" w:hAnsi="Arial Nova Light" w:cs="TimesNewRoman"/>
        </w:rPr>
        <w:t>Mjera će se provoditi kroz slijedeći program:</w:t>
      </w:r>
    </w:p>
    <w:p w14:paraId="2A4F08F9" w14:textId="411A741A" w:rsidR="00564B66" w:rsidRPr="00564B66" w:rsidRDefault="00564B66" w:rsidP="00564B66">
      <w:pPr>
        <w:spacing w:before="200" w:line="276" w:lineRule="auto"/>
        <w:jc w:val="both"/>
        <w:rPr>
          <w:rFonts w:ascii="Arial Nova Light" w:eastAsia="Calibri" w:hAnsi="Arial Nova Light" w:cs="TimesNewRoman"/>
        </w:rPr>
      </w:pPr>
      <w:r w:rsidRPr="00232699">
        <w:rPr>
          <w:rFonts w:ascii="Arial Nova Light" w:eastAsia="Calibri" w:hAnsi="Arial Nova Light" w:cs="TimesNewRoman"/>
          <w:i/>
          <w:iCs/>
        </w:rPr>
        <w:t xml:space="preserve">Program javnih potreba u predškolskom odgoju </w:t>
      </w:r>
      <w:r w:rsidRPr="00564B66">
        <w:rPr>
          <w:rFonts w:ascii="Arial Nova Light" w:eastAsia="Calibri" w:hAnsi="Arial Nova Light" w:cs="TimesNewRoman"/>
          <w:i/>
          <w:iCs/>
        </w:rPr>
        <w:t>–</w:t>
      </w:r>
      <w:r w:rsidRPr="00564B66">
        <w:rPr>
          <w:rFonts w:ascii="Arial Nova Light" w:eastAsia="Calibri" w:hAnsi="Arial Nova Light" w:cs="TimesNewRoman"/>
        </w:rPr>
        <w:t xml:space="preserve"> </w:t>
      </w:r>
      <w:r w:rsidRPr="00232699">
        <w:rPr>
          <w:rFonts w:ascii="Arial Nova Light" w:eastAsia="Calibri" w:hAnsi="Arial Nova Light" w:cs="TimesNewRoman"/>
        </w:rPr>
        <w:t xml:space="preserve">Program je usmjeren </w:t>
      </w:r>
      <w:r w:rsidRPr="00564B66">
        <w:rPr>
          <w:rFonts w:ascii="Arial Nova Light" w:eastAsia="Calibri" w:hAnsi="Arial Nova Light" w:cs="TimesNewRoman"/>
        </w:rPr>
        <w:t>na osiguranje kvalitetnog i dostupnog predškolskog odgoja kroz podršku ljudskim resursima, financijsku i materijalnu potporu te provedbu obrazovnih programa koji doprinose ranom razvoju djece i njihovoj pripremi za osnovno školovanje.</w:t>
      </w:r>
    </w:p>
    <w:p w14:paraId="35180795" w14:textId="77777777" w:rsidR="00564B66" w:rsidRPr="00564B66" w:rsidRDefault="00564B66" w:rsidP="00564B66">
      <w:pPr>
        <w:spacing w:after="160" w:line="276" w:lineRule="auto"/>
        <w:jc w:val="both"/>
        <w:rPr>
          <w:rFonts w:ascii="Arial Nova Light" w:eastAsia="Calibri" w:hAnsi="Arial Nova Light" w:cs="TimesNewRoman"/>
        </w:rPr>
      </w:pPr>
      <w:r w:rsidRPr="00564B66">
        <w:rPr>
          <w:rFonts w:ascii="Arial Nova Light" w:eastAsia="Calibri" w:hAnsi="Arial Nova Light" w:cs="TimesNewRoman"/>
        </w:rPr>
        <w:t>Mjera doprinosi provedbi Posebnog cilja 4. Unaprjeđenje uvjeta za kvalitetnije i dostupnije obrazovanje na području Sisačko-moslavačke županije u Planu razvoja Sisačko-moslavačke županije 2022.-2027., Strateškom cilju SC 2. Obrazovani i zaposleni ljudi NRS 2030., te Cilju</w:t>
      </w:r>
      <w:r w:rsidRPr="00564B66">
        <w:rPr>
          <w:rFonts w:ascii="Arial Nova Light" w:eastAsiaTheme="minorHAnsi" w:hAnsi="Arial Nova Light" w:cstheme="minorBidi"/>
          <w:sz w:val="22"/>
          <w:szCs w:val="22"/>
          <w:lang w:eastAsia="en-US"/>
        </w:rPr>
        <w:t xml:space="preserve"> </w:t>
      </w:r>
      <w:r w:rsidRPr="00564B66">
        <w:rPr>
          <w:rFonts w:ascii="Arial Nova Light" w:eastAsia="Calibri" w:hAnsi="Arial Nova Light" w:cs="TimesNewRoman"/>
        </w:rPr>
        <w:t>4. Osigurati uključivo i kvalitetno obrazovanje te promovirati mogućnosti cjeloživotnog učenja UN AGENDA 2030.</w:t>
      </w:r>
    </w:p>
    <w:p w14:paraId="5ECF2B28" w14:textId="3CB9A086" w:rsidR="000554D4" w:rsidRDefault="00564B66" w:rsidP="00A012D0">
      <w:pPr>
        <w:spacing w:after="160" w:line="276" w:lineRule="auto"/>
        <w:jc w:val="both"/>
        <w:rPr>
          <w:rFonts w:ascii="Arial Nova Light" w:eastAsia="Calibri" w:hAnsi="Arial Nova Light" w:cs="TimesNewRoman"/>
        </w:rPr>
      </w:pPr>
      <w:r w:rsidRPr="00564B66">
        <w:rPr>
          <w:rFonts w:ascii="Arial Nova Light" w:eastAsia="Calibri" w:hAnsi="Arial Nova Light" w:cs="TimesNewRoman"/>
        </w:rPr>
        <w:t>Doprinos ostvarenju provodit će se kroz aktivnosti kao što je financiranje svih troškova vezanih uz plaće i naknade zaposlenih u predškolskim ustanovama, uključujući odgajatelje, stručne suradnike, pomoćno osoblje i upravu te financiranje materijalnih troškova potrebnih za svakodnevni rad predškolskih ustanova.</w:t>
      </w:r>
    </w:p>
    <w:p w14:paraId="7B3ED53E" w14:textId="77777777" w:rsidR="00624CA2" w:rsidRDefault="00624CA2" w:rsidP="00A012D0">
      <w:pPr>
        <w:spacing w:after="160" w:line="276" w:lineRule="auto"/>
        <w:jc w:val="both"/>
        <w:rPr>
          <w:rFonts w:ascii="Arial Nova Light" w:hAnsi="Arial Nova Light"/>
          <w:color w:val="000000" w:themeColor="text1"/>
        </w:rPr>
      </w:pPr>
    </w:p>
    <w:p w14:paraId="6DAD90DC" w14:textId="62EAF4A6" w:rsidR="00AE7146" w:rsidRPr="00232699" w:rsidRDefault="00C34D8A" w:rsidP="000554D4">
      <w:pPr>
        <w:spacing w:before="100" w:beforeAutospacing="1" w:line="276" w:lineRule="auto"/>
        <w:jc w:val="both"/>
        <w:rPr>
          <w:rFonts w:ascii="Arial Nova Light" w:hAnsi="Arial Nova Light"/>
          <w:color w:val="000000" w:themeColor="text1"/>
        </w:rPr>
      </w:pPr>
      <w:r w:rsidRPr="00232699">
        <w:rPr>
          <w:rFonts w:ascii="Arial Nova Light" w:hAnsi="Arial Nova Light"/>
          <w:color w:val="000000" w:themeColor="text1"/>
        </w:rPr>
        <w:lastRenderedPageBreak/>
        <w:t>Mjera 3. Redovno funkcioniranje sustava predškolskog odgoja</w:t>
      </w:r>
    </w:p>
    <w:tbl>
      <w:tblPr>
        <w:tblStyle w:val="Reetkatablice1"/>
        <w:tblW w:w="9776" w:type="dxa"/>
        <w:jc w:val="center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1509"/>
        <w:gridCol w:w="414"/>
        <w:gridCol w:w="197"/>
        <w:gridCol w:w="1279"/>
        <w:gridCol w:w="135"/>
        <w:gridCol w:w="1139"/>
        <w:gridCol w:w="314"/>
        <w:gridCol w:w="962"/>
        <w:gridCol w:w="541"/>
        <w:gridCol w:w="297"/>
        <w:gridCol w:w="438"/>
        <w:gridCol w:w="1275"/>
        <w:gridCol w:w="19"/>
        <w:gridCol w:w="1257"/>
      </w:tblGrid>
      <w:tr w:rsidR="00624CA2" w:rsidRPr="003F393B" w14:paraId="09FD0C64" w14:textId="77777777" w:rsidTr="00624CA2">
        <w:trPr>
          <w:trHeight w:val="747"/>
          <w:jc w:val="center"/>
        </w:trPr>
        <w:tc>
          <w:tcPr>
            <w:tcW w:w="9776" w:type="dxa"/>
            <w:gridSpan w:val="14"/>
            <w:shd w:val="clear" w:color="auto" w:fill="D9E2F3" w:themeFill="accent1" w:themeFillTint="33"/>
          </w:tcPr>
          <w:p w14:paraId="60F252B1" w14:textId="164DDE5C" w:rsidR="00624CA2" w:rsidRPr="003F393B" w:rsidRDefault="00624CA2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2"/>
                <w:szCs w:val="22"/>
              </w:rPr>
              <w:t xml:space="preserve">Mjera </w:t>
            </w:r>
            <w:r w:rsidRPr="007D4A42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2"/>
                <w:szCs w:val="22"/>
              </w:rPr>
              <w:t>3</w:t>
            </w:r>
            <w:r w:rsidRPr="003F393B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2"/>
                <w:szCs w:val="22"/>
              </w:rPr>
              <w:t>.</w:t>
            </w:r>
            <w:r w:rsidRPr="003F39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D4A4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Redovno funkcioniranje sustava predškolskog odgoja</w:t>
            </w:r>
          </w:p>
        </w:tc>
      </w:tr>
      <w:tr w:rsidR="00C34D8A" w:rsidRPr="00D96622" w14:paraId="78D90AB3" w14:textId="77777777" w:rsidTr="00624CA2">
        <w:trPr>
          <w:trHeight w:val="270"/>
          <w:jc w:val="center"/>
        </w:trPr>
        <w:tc>
          <w:tcPr>
            <w:tcW w:w="1509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9E2F3" w:themeFill="accent1" w:themeFillTint="33"/>
          </w:tcPr>
          <w:p w14:paraId="06075AC0" w14:textId="77777777" w:rsidR="00C34D8A" w:rsidRPr="003F393B" w:rsidRDefault="00C34D8A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  <w:t>Nositelj provedbe</w:t>
            </w:r>
          </w:p>
        </w:tc>
        <w:tc>
          <w:tcPr>
            <w:tcW w:w="1890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vAlign w:val="center"/>
          </w:tcPr>
          <w:p w14:paraId="63312DC5" w14:textId="77777777" w:rsidR="00C34D8A" w:rsidRPr="003F393B" w:rsidRDefault="00C34D8A" w:rsidP="0045189E">
            <w:pPr>
              <w:spacing w:line="276" w:lineRule="auto"/>
              <w:rPr>
                <w:rFonts w:asciiTheme="minorHAnsi" w:eastAsia="Calibri" w:hAnsiTheme="minorHAnsi" w:cstheme="minorHAnsi"/>
                <w:color w:val="1F497D"/>
                <w:sz w:val="22"/>
                <w:szCs w:val="22"/>
                <w:highlight w:val="yellow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JUO Općine </w:t>
            </w: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Dvor</w:t>
            </w:r>
          </w:p>
        </w:tc>
        <w:tc>
          <w:tcPr>
            <w:tcW w:w="3388" w:type="dxa"/>
            <w:gridSpan w:val="6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9E2F3" w:themeFill="accent1" w:themeFillTint="33"/>
            <w:vAlign w:val="center"/>
          </w:tcPr>
          <w:p w14:paraId="70B5DD58" w14:textId="77777777" w:rsidR="00C34D8A" w:rsidRPr="003F393B" w:rsidRDefault="00C34D8A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  <w:highlight w:val="red"/>
              </w:rPr>
            </w:pPr>
            <w:r w:rsidRPr="003F393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Odgovorna osoba po sistematizaciji</w:t>
            </w:r>
          </w:p>
        </w:tc>
        <w:tc>
          <w:tcPr>
            <w:tcW w:w="2989" w:type="dxa"/>
            <w:gridSpan w:val="4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0BF95FB3" w14:textId="0BA3C90D" w:rsidR="00C34D8A" w:rsidRPr="003F393B" w:rsidRDefault="00C34D8A" w:rsidP="0045189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highlight w:val="red"/>
              </w:rPr>
            </w:pPr>
          </w:p>
        </w:tc>
      </w:tr>
      <w:tr w:rsidR="00C34D8A" w:rsidRPr="00D96622" w14:paraId="64F50C14" w14:textId="77777777" w:rsidTr="00624CA2">
        <w:trPr>
          <w:trHeight w:val="270"/>
          <w:jc w:val="center"/>
        </w:trPr>
        <w:tc>
          <w:tcPr>
            <w:tcW w:w="3399" w:type="dxa"/>
            <w:gridSpan w:val="4"/>
            <w:shd w:val="clear" w:color="auto" w:fill="D9E2F3" w:themeFill="accent1" w:themeFillTint="33"/>
            <w:vAlign w:val="center"/>
          </w:tcPr>
          <w:p w14:paraId="397C6977" w14:textId="77777777" w:rsidR="00C34D8A" w:rsidRPr="003F393B" w:rsidRDefault="00C34D8A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  <w:t>Ključne aktivnosti ostvarenja mjere</w:t>
            </w:r>
          </w:p>
        </w:tc>
        <w:tc>
          <w:tcPr>
            <w:tcW w:w="3388" w:type="dxa"/>
            <w:gridSpan w:val="6"/>
            <w:shd w:val="clear" w:color="auto" w:fill="D9E2F3" w:themeFill="accent1" w:themeFillTint="33"/>
            <w:vAlign w:val="center"/>
          </w:tcPr>
          <w:p w14:paraId="74E6DE8E" w14:textId="77777777" w:rsidR="00C34D8A" w:rsidRPr="003F393B" w:rsidRDefault="00C34D8A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  <w:t>Planirani rok postignuća</w:t>
            </w:r>
          </w:p>
          <w:p w14:paraId="57F4F61B" w14:textId="77777777" w:rsidR="00C34D8A" w:rsidRPr="003F393B" w:rsidRDefault="00C34D8A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  <w:t>aktivnosti</w:t>
            </w:r>
          </w:p>
        </w:tc>
        <w:tc>
          <w:tcPr>
            <w:tcW w:w="2989" w:type="dxa"/>
            <w:gridSpan w:val="4"/>
            <w:shd w:val="clear" w:color="auto" w:fill="D9E2F3" w:themeFill="accent1" w:themeFillTint="33"/>
            <w:vAlign w:val="center"/>
          </w:tcPr>
          <w:p w14:paraId="6B9241D9" w14:textId="77777777" w:rsidR="00C34D8A" w:rsidRPr="003F393B" w:rsidRDefault="00C34D8A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  <w:t>Rok provedbe mjere</w:t>
            </w:r>
          </w:p>
        </w:tc>
      </w:tr>
      <w:tr w:rsidR="00C34D8A" w:rsidRPr="00D96622" w14:paraId="3B48D869" w14:textId="77777777" w:rsidTr="00624CA2">
        <w:trPr>
          <w:trHeight w:val="404"/>
          <w:jc w:val="center"/>
        </w:trPr>
        <w:tc>
          <w:tcPr>
            <w:tcW w:w="3399" w:type="dxa"/>
            <w:gridSpan w:val="4"/>
            <w:shd w:val="clear" w:color="auto" w:fill="FFFFFF" w:themeFill="background1"/>
            <w:vAlign w:val="center"/>
          </w:tcPr>
          <w:p w14:paraId="27DD4AFC" w14:textId="06938DB4" w:rsidR="00C34D8A" w:rsidRPr="003F393B" w:rsidRDefault="00564B66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Financiranje rashoda za zaposlene i materijalnih rashoda predškolskih ustanova</w:t>
            </w:r>
          </w:p>
        </w:tc>
        <w:tc>
          <w:tcPr>
            <w:tcW w:w="3388" w:type="dxa"/>
            <w:gridSpan w:val="6"/>
            <w:shd w:val="clear" w:color="auto" w:fill="FFFFFF" w:themeFill="background1"/>
            <w:vAlign w:val="center"/>
          </w:tcPr>
          <w:p w14:paraId="6F9278B7" w14:textId="77777777" w:rsidR="00C34D8A" w:rsidRPr="003F393B" w:rsidRDefault="00C34D8A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kontinuirano</w:t>
            </w:r>
          </w:p>
        </w:tc>
        <w:tc>
          <w:tcPr>
            <w:tcW w:w="2989" w:type="dxa"/>
            <w:gridSpan w:val="4"/>
            <w:shd w:val="clear" w:color="auto" w:fill="FFFFFF" w:themeFill="background1"/>
            <w:vAlign w:val="center"/>
          </w:tcPr>
          <w:p w14:paraId="612DF625" w14:textId="77777777" w:rsidR="00C34D8A" w:rsidRPr="003F393B" w:rsidRDefault="00C34D8A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05/29</w:t>
            </w:r>
          </w:p>
        </w:tc>
      </w:tr>
      <w:tr w:rsidR="00C34D8A" w:rsidRPr="00D96622" w14:paraId="677DD268" w14:textId="77777777" w:rsidTr="00624CA2">
        <w:trPr>
          <w:trHeight w:val="404"/>
          <w:jc w:val="center"/>
        </w:trPr>
        <w:tc>
          <w:tcPr>
            <w:tcW w:w="3399" w:type="dxa"/>
            <w:gridSpan w:val="4"/>
            <w:shd w:val="clear" w:color="auto" w:fill="FFFFFF" w:themeFill="background1"/>
            <w:vAlign w:val="center"/>
          </w:tcPr>
          <w:p w14:paraId="74A30E5B" w14:textId="5D8EC18B" w:rsidR="00C34D8A" w:rsidRPr="003F393B" w:rsidRDefault="00564B66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Sufinanciranje boravka djece u jaslicama</w:t>
            </w:r>
          </w:p>
        </w:tc>
        <w:tc>
          <w:tcPr>
            <w:tcW w:w="3388" w:type="dxa"/>
            <w:gridSpan w:val="6"/>
            <w:shd w:val="clear" w:color="auto" w:fill="FFFFFF" w:themeFill="background1"/>
            <w:vAlign w:val="center"/>
          </w:tcPr>
          <w:p w14:paraId="2E6AAD93" w14:textId="77777777" w:rsidR="00C34D8A" w:rsidRPr="003F393B" w:rsidRDefault="00C34D8A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kontinuirano</w:t>
            </w:r>
          </w:p>
        </w:tc>
        <w:tc>
          <w:tcPr>
            <w:tcW w:w="2989" w:type="dxa"/>
            <w:gridSpan w:val="4"/>
            <w:shd w:val="clear" w:color="auto" w:fill="FFFFFF" w:themeFill="background1"/>
            <w:vAlign w:val="center"/>
          </w:tcPr>
          <w:p w14:paraId="4D91A543" w14:textId="77777777" w:rsidR="00C34D8A" w:rsidRPr="003F393B" w:rsidRDefault="00C34D8A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05/29</w:t>
            </w:r>
          </w:p>
        </w:tc>
      </w:tr>
      <w:tr w:rsidR="00C34D8A" w:rsidRPr="00D96622" w14:paraId="5655BA9A" w14:textId="77777777" w:rsidTr="00624CA2">
        <w:trPr>
          <w:trHeight w:val="711"/>
          <w:jc w:val="center"/>
        </w:trPr>
        <w:tc>
          <w:tcPr>
            <w:tcW w:w="1923" w:type="dxa"/>
            <w:gridSpan w:val="2"/>
            <w:vMerge w:val="restart"/>
            <w:shd w:val="clear" w:color="auto" w:fill="F2F2F2"/>
            <w:vAlign w:val="center"/>
          </w:tcPr>
          <w:p w14:paraId="60FDBC2B" w14:textId="77777777" w:rsidR="00C34D8A" w:rsidRPr="003F393B" w:rsidRDefault="00C34D8A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  <w:t>Pokazatelj rezultata mjere</w:t>
            </w:r>
          </w:p>
        </w:tc>
        <w:tc>
          <w:tcPr>
            <w:tcW w:w="1611" w:type="dxa"/>
            <w:gridSpan w:val="3"/>
            <w:tcBorders>
              <w:bottom w:val="single" w:sz="4" w:space="0" w:color="B8CCE4"/>
            </w:tcBorders>
            <w:shd w:val="clear" w:color="auto" w:fill="B8CCE4"/>
            <w:vAlign w:val="center"/>
          </w:tcPr>
          <w:p w14:paraId="0128960A" w14:textId="77777777" w:rsidR="00C34D8A" w:rsidRPr="003F393B" w:rsidRDefault="00C34D8A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  <w:t>POLAZNA VRIJEDNOST</w:t>
            </w:r>
          </w:p>
        </w:tc>
        <w:tc>
          <w:tcPr>
            <w:tcW w:w="6242" w:type="dxa"/>
            <w:gridSpan w:val="9"/>
            <w:tcBorders>
              <w:bottom w:val="single" w:sz="4" w:space="0" w:color="B8CCE4"/>
            </w:tcBorders>
            <w:shd w:val="clear" w:color="auto" w:fill="B8CCE4"/>
            <w:vAlign w:val="center"/>
          </w:tcPr>
          <w:p w14:paraId="0D10BE00" w14:textId="77777777" w:rsidR="00C34D8A" w:rsidRPr="003F393B" w:rsidRDefault="00C34D8A" w:rsidP="0045189E">
            <w:pPr>
              <w:spacing w:line="276" w:lineRule="auto"/>
              <w:rPr>
                <w:rFonts w:asciiTheme="minorHAnsi" w:eastAsia="Batang" w:hAnsiTheme="minorHAnsi" w:cstheme="minorHAnsi"/>
                <w:b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Batang" w:hAnsiTheme="minorHAnsi" w:cstheme="minorHAnsi"/>
                <w:b/>
                <w:color w:val="1F497D"/>
                <w:sz w:val="22"/>
                <w:szCs w:val="22"/>
              </w:rPr>
              <w:t>CILJANA VRIJEDNOST</w:t>
            </w:r>
          </w:p>
        </w:tc>
      </w:tr>
      <w:tr w:rsidR="00D96622" w:rsidRPr="00D96622" w14:paraId="0144856D" w14:textId="77777777" w:rsidTr="00624CA2">
        <w:trPr>
          <w:trHeight w:val="58"/>
          <w:jc w:val="center"/>
        </w:trPr>
        <w:tc>
          <w:tcPr>
            <w:tcW w:w="1923" w:type="dxa"/>
            <w:gridSpan w:val="2"/>
            <w:vMerge/>
            <w:shd w:val="clear" w:color="auto" w:fill="F2F2F2"/>
            <w:vAlign w:val="center"/>
          </w:tcPr>
          <w:p w14:paraId="31E4788E" w14:textId="77777777" w:rsidR="00C34D8A" w:rsidRPr="003F393B" w:rsidRDefault="00C34D8A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611" w:type="dxa"/>
            <w:gridSpan w:val="3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24F1B036" w14:textId="77777777" w:rsidR="00C34D8A" w:rsidRPr="003F393B" w:rsidRDefault="00C34D8A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  <w:t>2025.</w:t>
            </w:r>
          </w:p>
        </w:tc>
        <w:tc>
          <w:tcPr>
            <w:tcW w:w="1453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6701CC2D" w14:textId="77777777" w:rsidR="00C34D8A" w:rsidRPr="003F393B" w:rsidRDefault="00C34D8A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  <w:t>2026.</w:t>
            </w:r>
          </w:p>
        </w:tc>
        <w:tc>
          <w:tcPr>
            <w:tcW w:w="1503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4B02BBE7" w14:textId="77777777" w:rsidR="00C34D8A" w:rsidRPr="003F393B" w:rsidRDefault="00C34D8A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  <w:t>2027.</w:t>
            </w:r>
          </w:p>
        </w:tc>
        <w:tc>
          <w:tcPr>
            <w:tcW w:w="2029" w:type="dxa"/>
            <w:gridSpan w:val="4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42EF79CA" w14:textId="77777777" w:rsidR="00C34D8A" w:rsidRPr="003F393B" w:rsidRDefault="00C34D8A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  <w:t>2028.</w:t>
            </w:r>
          </w:p>
        </w:tc>
        <w:tc>
          <w:tcPr>
            <w:tcW w:w="1257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7820114C" w14:textId="77777777" w:rsidR="00C34D8A" w:rsidRPr="003F393B" w:rsidRDefault="00C34D8A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  <w:t>2029.</w:t>
            </w:r>
          </w:p>
        </w:tc>
      </w:tr>
      <w:tr w:rsidR="00D96622" w:rsidRPr="00D96622" w14:paraId="38998211" w14:textId="77777777" w:rsidTr="00624CA2">
        <w:trPr>
          <w:trHeight w:val="284"/>
          <w:jc w:val="center"/>
        </w:trPr>
        <w:tc>
          <w:tcPr>
            <w:tcW w:w="1923" w:type="dxa"/>
            <w:gridSpan w:val="2"/>
            <w:vAlign w:val="center"/>
          </w:tcPr>
          <w:p w14:paraId="3CBF60F8" w14:textId="12468FDA" w:rsidR="00C34D8A" w:rsidRPr="003F393B" w:rsidRDefault="00564B66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sz w:val="22"/>
                <w:szCs w:val="22"/>
              </w:rPr>
              <w:t>Uredno podmirivanje rashoda</w:t>
            </w:r>
          </w:p>
        </w:tc>
        <w:tc>
          <w:tcPr>
            <w:tcW w:w="1611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4F7D0AE" w14:textId="5B3286C3" w:rsidR="00C34D8A" w:rsidRPr="003F393B" w:rsidRDefault="00564B66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3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20D6633" w14:textId="1DFBD39D" w:rsidR="00C34D8A" w:rsidRPr="003F393B" w:rsidRDefault="00564B66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03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71674D6" w14:textId="3ABE4C41" w:rsidR="00C34D8A" w:rsidRPr="003F393B" w:rsidRDefault="00564B66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2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38D2C6F" w14:textId="1C4BB172" w:rsidR="00C34D8A" w:rsidRPr="003F393B" w:rsidRDefault="00564B66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257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9EE5E04" w14:textId="0D520963" w:rsidR="00C34D8A" w:rsidRPr="003F393B" w:rsidRDefault="00564B66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</w:p>
        </w:tc>
      </w:tr>
      <w:tr w:rsidR="00D96622" w:rsidRPr="00D96622" w14:paraId="324F66B6" w14:textId="77777777" w:rsidTr="00624CA2">
        <w:trPr>
          <w:trHeight w:val="284"/>
          <w:jc w:val="center"/>
        </w:trPr>
        <w:tc>
          <w:tcPr>
            <w:tcW w:w="1923" w:type="dxa"/>
            <w:gridSpan w:val="2"/>
            <w:vAlign w:val="center"/>
          </w:tcPr>
          <w:p w14:paraId="741F8C02" w14:textId="001AAB1C" w:rsidR="00C34D8A" w:rsidRPr="003F393B" w:rsidRDefault="00DF094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sz w:val="22"/>
                <w:szCs w:val="22"/>
              </w:rPr>
              <w:t>Broj djece uključenih u sufinanciranje</w:t>
            </w:r>
          </w:p>
        </w:tc>
        <w:tc>
          <w:tcPr>
            <w:tcW w:w="1611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94B0DA7" w14:textId="72EF11FF" w:rsidR="00C34D8A" w:rsidRPr="003F393B" w:rsidRDefault="00DF094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453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F57B348" w14:textId="0ED4D5B7" w:rsidR="00C34D8A" w:rsidRPr="003F393B" w:rsidRDefault="00DF094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503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285B57C" w14:textId="21308C5B" w:rsidR="00C34D8A" w:rsidRPr="003F393B" w:rsidRDefault="00DF094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202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E903835" w14:textId="3999C4CB" w:rsidR="00C34D8A" w:rsidRPr="003F393B" w:rsidRDefault="00DF094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257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DC8FAEE" w14:textId="5ED38054" w:rsidR="00C34D8A" w:rsidRPr="003F393B" w:rsidRDefault="00DF094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7</w:t>
            </w:r>
          </w:p>
        </w:tc>
      </w:tr>
      <w:tr w:rsidR="00C34D8A" w:rsidRPr="003F393B" w14:paraId="5CE5AF82" w14:textId="77777777" w:rsidTr="00624CA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8500" w:type="dxa"/>
            <w:gridSpan w:val="1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2B241D53" w14:textId="77777777" w:rsidR="00C34D8A" w:rsidRPr="003F393B" w:rsidRDefault="00C34D8A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2"/>
                <w:szCs w:val="22"/>
              </w:rPr>
              <w:t>Povezanost mjere s proračunom</w:t>
            </w:r>
          </w:p>
        </w:tc>
        <w:tc>
          <w:tcPr>
            <w:tcW w:w="1276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</w:tcPr>
          <w:p w14:paraId="2385BE63" w14:textId="77777777" w:rsidR="00C34D8A" w:rsidRPr="003F393B" w:rsidRDefault="00C34D8A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</w:p>
        </w:tc>
      </w:tr>
      <w:tr w:rsidR="00C34D8A" w:rsidRPr="003F393B" w14:paraId="27FFD2C1" w14:textId="77777777" w:rsidTr="00624CA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120" w:type="dxa"/>
            <w:gridSpan w:val="3"/>
            <w:vMerge w:val="restart"/>
            <w:shd w:val="clear" w:color="auto" w:fill="DEEAF6" w:themeFill="accent5" w:themeFillTint="33"/>
            <w:vAlign w:val="center"/>
          </w:tcPr>
          <w:p w14:paraId="728AFC5E" w14:textId="77777777" w:rsidR="00C34D8A" w:rsidRPr="003F393B" w:rsidRDefault="00C34D8A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Program/aktivnost/projekti</w:t>
            </w:r>
          </w:p>
        </w:tc>
        <w:tc>
          <w:tcPr>
            <w:tcW w:w="6380" w:type="dxa"/>
            <w:gridSpan w:val="9"/>
            <w:shd w:val="clear" w:color="auto" w:fill="DEEAF6" w:themeFill="accent5" w:themeFillTint="33"/>
          </w:tcPr>
          <w:p w14:paraId="5900A2CD" w14:textId="77777777" w:rsidR="00C34D8A" w:rsidRPr="003F393B" w:rsidRDefault="00C34D8A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Razdoblje provedbe</w:t>
            </w:r>
          </w:p>
        </w:tc>
        <w:tc>
          <w:tcPr>
            <w:tcW w:w="1276" w:type="dxa"/>
            <w:gridSpan w:val="2"/>
            <w:shd w:val="clear" w:color="auto" w:fill="DEEAF6" w:themeFill="accent5" w:themeFillTint="33"/>
          </w:tcPr>
          <w:p w14:paraId="087267AB" w14:textId="77777777" w:rsidR="00C34D8A" w:rsidRPr="003F393B" w:rsidRDefault="00C34D8A" w:rsidP="0045189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</w:p>
        </w:tc>
      </w:tr>
      <w:tr w:rsidR="00C34D8A" w:rsidRPr="00D96622" w14:paraId="42813243" w14:textId="77777777" w:rsidTr="00624CA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120" w:type="dxa"/>
            <w:gridSpan w:val="3"/>
            <w:vMerge/>
            <w:shd w:val="clear" w:color="auto" w:fill="DEEAF6" w:themeFill="accent5" w:themeFillTint="33"/>
          </w:tcPr>
          <w:p w14:paraId="1C450278" w14:textId="77777777" w:rsidR="00C34D8A" w:rsidRPr="003F393B" w:rsidRDefault="00C34D8A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DEEAF6" w:themeFill="accent5" w:themeFillTint="33"/>
          </w:tcPr>
          <w:p w14:paraId="1E7C6C98" w14:textId="77777777" w:rsidR="00C34D8A" w:rsidRPr="003F393B" w:rsidRDefault="00C34D8A" w:rsidP="0045189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2025.</w:t>
            </w:r>
          </w:p>
        </w:tc>
        <w:tc>
          <w:tcPr>
            <w:tcW w:w="1274" w:type="dxa"/>
            <w:gridSpan w:val="2"/>
            <w:shd w:val="clear" w:color="auto" w:fill="DEEAF6" w:themeFill="accent5" w:themeFillTint="33"/>
          </w:tcPr>
          <w:p w14:paraId="265EC322" w14:textId="77777777" w:rsidR="00C34D8A" w:rsidRPr="003F393B" w:rsidRDefault="00C34D8A" w:rsidP="0045189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2026.</w:t>
            </w:r>
          </w:p>
        </w:tc>
        <w:tc>
          <w:tcPr>
            <w:tcW w:w="1276" w:type="dxa"/>
            <w:gridSpan w:val="2"/>
            <w:shd w:val="clear" w:color="auto" w:fill="DEEAF6" w:themeFill="accent5" w:themeFillTint="33"/>
          </w:tcPr>
          <w:p w14:paraId="1C70C6DF" w14:textId="77777777" w:rsidR="00C34D8A" w:rsidRPr="003F393B" w:rsidRDefault="00C34D8A" w:rsidP="0045189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2027.</w:t>
            </w:r>
          </w:p>
        </w:tc>
        <w:tc>
          <w:tcPr>
            <w:tcW w:w="1276" w:type="dxa"/>
            <w:gridSpan w:val="3"/>
            <w:shd w:val="clear" w:color="auto" w:fill="DEEAF6" w:themeFill="accent5" w:themeFillTint="33"/>
          </w:tcPr>
          <w:p w14:paraId="2D8A127C" w14:textId="77777777" w:rsidR="00C34D8A" w:rsidRPr="003F393B" w:rsidRDefault="00C34D8A" w:rsidP="0045189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2028.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24F3DEBD" w14:textId="77777777" w:rsidR="00C34D8A" w:rsidRPr="003F393B" w:rsidRDefault="00C34D8A" w:rsidP="0045189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2029.</w:t>
            </w:r>
          </w:p>
        </w:tc>
        <w:tc>
          <w:tcPr>
            <w:tcW w:w="1276" w:type="dxa"/>
            <w:gridSpan w:val="2"/>
            <w:shd w:val="clear" w:color="auto" w:fill="DEEAF6" w:themeFill="accent5" w:themeFillTint="33"/>
          </w:tcPr>
          <w:p w14:paraId="3AB4BB46" w14:textId="77777777" w:rsidR="00C34D8A" w:rsidRPr="003F393B" w:rsidRDefault="00C34D8A" w:rsidP="0045189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Izvor financiranja</w:t>
            </w:r>
          </w:p>
        </w:tc>
      </w:tr>
      <w:tr w:rsidR="00C34D8A" w:rsidRPr="003F393B" w14:paraId="4140393E" w14:textId="77777777" w:rsidTr="00624CA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776" w:type="dxa"/>
            <w:gridSpan w:val="14"/>
            <w:shd w:val="clear" w:color="auto" w:fill="DEEAF6" w:themeFill="accent5" w:themeFillTint="33"/>
          </w:tcPr>
          <w:p w14:paraId="71721944" w14:textId="66D25BC5" w:rsidR="00C34D8A" w:rsidRPr="003F393B" w:rsidRDefault="00D96622" w:rsidP="0045189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6005 Program javnih potreba u predškolskom odgoju</w:t>
            </w:r>
          </w:p>
        </w:tc>
      </w:tr>
      <w:tr w:rsidR="00C34D8A" w:rsidRPr="00D96622" w14:paraId="00FB6A9F" w14:textId="77777777" w:rsidTr="00624CA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593"/>
          <w:jc w:val="center"/>
        </w:trPr>
        <w:tc>
          <w:tcPr>
            <w:tcW w:w="2120" w:type="dxa"/>
            <w:gridSpan w:val="3"/>
          </w:tcPr>
          <w:p w14:paraId="57E0DCF5" w14:textId="7903334A" w:rsidR="00C34D8A" w:rsidRPr="003F393B" w:rsidRDefault="00564B66" w:rsidP="00564B66">
            <w:pPr>
              <w:spacing w:before="100" w:beforeAutospacing="1" w:after="100" w:afterAutospacing="1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highlight w:val="green"/>
              </w:rPr>
            </w:pPr>
            <w:r w:rsidRPr="007D4A4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                                 A600501 Rashodi za zaposlene</w:t>
            </w:r>
          </w:p>
        </w:tc>
        <w:tc>
          <w:tcPr>
            <w:tcW w:w="1279" w:type="dxa"/>
            <w:vAlign w:val="center"/>
          </w:tcPr>
          <w:p w14:paraId="6889903F" w14:textId="64B1A747" w:rsidR="00C34D8A" w:rsidRPr="003F393B" w:rsidRDefault="00DF094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110.793,00</w:t>
            </w:r>
          </w:p>
        </w:tc>
        <w:tc>
          <w:tcPr>
            <w:tcW w:w="1274" w:type="dxa"/>
            <w:gridSpan w:val="2"/>
            <w:vAlign w:val="center"/>
          </w:tcPr>
          <w:p w14:paraId="006FBAA6" w14:textId="15028531" w:rsidR="00C34D8A" w:rsidRPr="003F393B" w:rsidRDefault="00DF094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111.000,00</w:t>
            </w:r>
          </w:p>
        </w:tc>
        <w:tc>
          <w:tcPr>
            <w:tcW w:w="1276" w:type="dxa"/>
            <w:gridSpan w:val="2"/>
            <w:vAlign w:val="center"/>
          </w:tcPr>
          <w:p w14:paraId="59582C26" w14:textId="5CD4EDB4" w:rsidR="00C34D8A" w:rsidRPr="003F393B" w:rsidRDefault="00DF094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112.000,00</w:t>
            </w:r>
          </w:p>
        </w:tc>
        <w:tc>
          <w:tcPr>
            <w:tcW w:w="1276" w:type="dxa"/>
            <w:gridSpan w:val="3"/>
            <w:vAlign w:val="center"/>
          </w:tcPr>
          <w:p w14:paraId="26A29057" w14:textId="403FE44E" w:rsidR="00C34D8A" w:rsidRPr="003F393B" w:rsidRDefault="00DF094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112.000,00</w:t>
            </w:r>
          </w:p>
        </w:tc>
        <w:tc>
          <w:tcPr>
            <w:tcW w:w="1275" w:type="dxa"/>
            <w:vAlign w:val="center"/>
          </w:tcPr>
          <w:p w14:paraId="45881313" w14:textId="72A0CB54" w:rsidR="00C34D8A" w:rsidRPr="003F393B" w:rsidRDefault="00DF094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114.000,00</w:t>
            </w:r>
          </w:p>
        </w:tc>
        <w:tc>
          <w:tcPr>
            <w:tcW w:w="1276" w:type="dxa"/>
            <w:gridSpan w:val="2"/>
          </w:tcPr>
          <w:p w14:paraId="1050A5F5" w14:textId="77777777" w:rsidR="00C34D8A" w:rsidRPr="003F393B" w:rsidRDefault="00C34D8A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Vlastiti izvor (Proračun)</w:t>
            </w:r>
          </w:p>
        </w:tc>
      </w:tr>
      <w:tr w:rsidR="00564B66" w:rsidRPr="00D96622" w14:paraId="0993EAFD" w14:textId="77777777" w:rsidTr="00624CA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120" w:type="dxa"/>
            <w:gridSpan w:val="3"/>
          </w:tcPr>
          <w:p w14:paraId="3CEC426F" w14:textId="41D59866" w:rsidR="00564B66" w:rsidRPr="007D4A42" w:rsidRDefault="00564B66" w:rsidP="00564B66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A600501 Materijalni  rashodi</w:t>
            </w:r>
          </w:p>
        </w:tc>
        <w:tc>
          <w:tcPr>
            <w:tcW w:w="1279" w:type="dxa"/>
            <w:vAlign w:val="center"/>
          </w:tcPr>
          <w:p w14:paraId="4EBD6322" w14:textId="26BAFE83" w:rsidR="00564B66" w:rsidRPr="007D4A42" w:rsidRDefault="00DF094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57.738,00</w:t>
            </w:r>
          </w:p>
        </w:tc>
        <w:tc>
          <w:tcPr>
            <w:tcW w:w="1274" w:type="dxa"/>
            <w:gridSpan w:val="2"/>
            <w:vAlign w:val="center"/>
          </w:tcPr>
          <w:p w14:paraId="5290DBC7" w14:textId="4A05AA69" w:rsidR="00564B66" w:rsidRPr="007D4A42" w:rsidRDefault="00DF094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58.000,00</w:t>
            </w:r>
          </w:p>
        </w:tc>
        <w:tc>
          <w:tcPr>
            <w:tcW w:w="1276" w:type="dxa"/>
            <w:gridSpan w:val="2"/>
            <w:vAlign w:val="center"/>
          </w:tcPr>
          <w:p w14:paraId="1A4C45A0" w14:textId="542BC14A" w:rsidR="00564B66" w:rsidRPr="007D4A42" w:rsidRDefault="00DF094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58.000,00</w:t>
            </w:r>
          </w:p>
        </w:tc>
        <w:tc>
          <w:tcPr>
            <w:tcW w:w="1276" w:type="dxa"/>
            <w:gridSpan w:val="3"/>
            <w:vAlign w:val="center"/>
          </w:tcPr>
          <w:p w14:paraId="7B17C6EA" w14:textId="7418CCEE" w:rsidR="00564B66" w:rsidRPr="007D4A42" w:rsidRDefault="00DF094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59.000,00</w:t>
            </w:r>
          </w:p>
        </w:tc>
        <w:tc>
          <w:tcPr>
            <w:tcW w:w="1275" w:type="dxa"/>
            <w:vAlign w:val="center"/>
          </w:tcPr>
          <w:p w14:paraId="5A36FD43" w14:textId="5CEDF30E" w:rsidR="00564B66" w:rsidRPr="007D4A42" w:rsidRDefault="00DF094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59.000,00</w:t>
            </w:r>
          </w:p>
        </w:tc>
        <w:tc>
          <w:tcPr>
            <w:tcW w:w="1276" w:type="dxa"/>
            <w:gridSpan w:val="2"/>
          </w:tcPr>
          <w:p w14:paraId="0A9ECFBB" w14:textId="5B55E8B0" w:rsidR="00564B66" w:rsidRPr="007D4A42" w:rsidRDefault="00564B66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Vlastiti izvor (Proračun)</w:t>
            </w:r>
          </w:p>
        </w:tc>
      </w:tr>
      <w:tr w:rsidR="00564B66" w:rsidRPr="00D96622" w14:paraId="2108BB4F" w14:textId="77777777" w:rsidTr="00624CA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120" w:type="dxa"/>
            <w:gridSpan w:val="3"/>
          </w:tcPr>
          <w:p w14:paraId="18BC9499" w14:textId="60178D19" w:rsidR="00564B66" w:rsidRPr="007D4A42" w:rsidRDefault="00564B66" w:rsidP="00564B66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A600502 Sufinanciranje boravka djece u jaslicama</w:t>
            </w:r>
          </w:p>
        </w:tc>
        <w:tc>
          <w:tcPr>
            <w:tcW w:w="1279" w:type="dxa"/>
            <w:vAlign w:val="center"/>
          </w:tcPr>
          <w:p w14:paraId="159D631D" w14:textId="3479649F" w:rsidR="00564B66" w:rsidRPr="007D4A42" w:rsidRDefault="00DF094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3.000,00</w:t>
            </w:r>
          </w:p>
        </w:tc>
        <w:tc>
          <w:tcPr>
            <w:tcW w:w="1274" w:type="dxa"/>
            <w:gridSpan w:val="2"/>
            <w:vAlign w:val="center"/>
          </w:tcPr>
          <w:p w14:paraId="51F0057C" w14:textId="4DF91233" w:rsidR="00564B66" w:rsidRPr="007D4A42" w:rsidRDefault="00DF094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3.500,00</w:t>
            </w:r>
          </w:p>
        </w:tc>
        <w:tc>
          <w:tcPr>
            <w:tcW w:w="1276" w:type="dxa"/>
            <w:gridSpan w:val="2"/>
            <w:vAlign w:val="center"/>
          </w:tcPr>
          <w:p w14:paraId="000F3780" w14:textId="14F83403" w:rsidR="00564B66" w:rsidRPr="007D4A42" w:rsidRDefault="00DF094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3.800,00</w:t>
            </w:r>
          </w:p>
        </w:tc>
        <w:tc>
          <w:tcPr>
            <w:tcW w:w="1276" w:type="dxa"/>
            <w:gridSpan w:val="3"/>
            <w:vAlign w:val="center"/>
          </w:tcPr>
          <w:p w14:paraId="62D0C79F" w14:textId="4EC91545" w:rsidR="00564B66" w:rsidRPr="007D4A42" w:rsidRDefault="00DF094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4.000,00</w:t>
            </w:r>
          </w:p>
        </w:tc>
        <w:tc>
          <w:tcPr>
            <w:tcW w:w="1275" w:type="dxa"/>
            <w:vAlign w:val="center"/>
          </w:tcPr>
          <w:p w14:paraId="7E86F959" w14:textId="1631C25D" w:rsidR="00564B66" w:rsidRPr="007D4A42" w:rsidRDefault="00DF094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4.300,00</w:t>
            </w:r>
          </w:p>
        </w:tc>
        <w:tc>
          <w:tcPr>
            <w:tcW w:w="1276" w:type="dxa"/>
            <w:gridSpan w:val="2"/>
          </w:tcPr>
          <w:p w14:paraId="1B18C9F7" w14:textId="09CC8501" w:rsidR="00564B66" w:rsidRPr="007D4A42" w:rsidRDefault="00564B66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Vlastiti izvor (Proračun)</w:t>
            </w:r>
          </w:p>
        </w:tc>
      </w:tr>
      <w:tr w:rsidR="00C34D8A" w:rsidRPr="00D96622" w14:paraId="5ACDD13E" w14:textId="77777777" w:rsidTr="00624CA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120" w:type="dxa"/>
            <w:gridSpan w:val="3"/>
          </w:tcPr>
          <w:p w14:paraId="4835F53B" w14:textId="77777777" w:rsidR="00C34D8A" w:rsidRPr="003F393B" w:rsidRDefault="00C34D8A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Ukupno program</w:t>
            </w:r>
          </w:p>
        </w:tc>
        <w:tc>
          <w:tcPr>
            <w:tcW w:w="1279" w:type="dxa"/>
          </w:tcPr>
          <w:p w14:paraId="590DBD5D" w14:textId="36FECF2F" w:rsidR="00C34D8A" w:rsidRPr="003F393B" w:rsidRDefault="00735C85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171.531,00</w:t>
            </w:r>
          </w:p>
        </w:tc>
        <w:tc>
          <w:tcPr>
            <w:tcW w:w="1274" w:type="dxa"/>
            <w:gridSpan w:val="2"/>
          </w:tcPr>
          <w:p w14:paraId="7F26716C" w14:textId="343B9571" w:rsidR="00C34D8A" w:rsidRPr="003F393B" w:rsidRDefault="00735C85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172.500,00</w:t>
            </w:r>
          </w:p>
        </w:tc>
        <w:tc>
          <w:tcPr>
            <w:tcW w:w="1276" w:type="dxa"/>
            <w:gridSpan w:val="2"/>
          </w:tcPr>
          <w:p w14:paraId="00DA37DF" w14:textId="1B69BDEE" w:rsidR="00C34D8A" w:rsidRPr="003F393B" w:rsidRDefault="00735C85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173.800,00</w:t>
            </w:r>
          </w:p>
        </w:tc>
        <w:tc>
          <w:tcPr>
            <w:tcW w:w="1276" w:type="dxa"/>
            <w:gridSpan w:val="3"/>
          </w:tcPr>
          <w:p w14:paraId="4E9E0E66" w14:textId="4428CCD8" w:rsidR="00C34D8A" w:rsidRPr="003F393B" w:rsidRDefault="00735C85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175.000,00</w:t>
            </w:r>
          </w:p>
        </w:tc>
        <w:tc>
          <w:tcPr>
            <w:tcW w:w="1275" w:type="dxa"/>
          </w:tcPr>
          <w:p w14:paraId="209B353A" w14:textId="3FF99FC3" w:rsidR="00C34D8A" w:rsidRPr="003F393B" w:rsidRDefault="00735C85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177.300,00</w:t>
            </w:r>
          </w:p>
        </w:tc>
        <w:tc>
          <w:tcPr>
            <w:tcW w:w="1276" w:type="dxa"/>
            <w:gridSpan w:val="2"/>
          </w:tcPr>
          <w:p w14:paraId="7D55ACA9" w14:textId="77777777" w:rsidR="00C34D8A" w:rsidRPr="003F393B" w:rsidRDefault="00C34D8A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C34D8A" w:rsidRPr="00D96622" w14:paraId="44C4F8D5" w14:textId="77777777" w:rsidTr="00624CA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120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24E12F7C" w14:textId="77777777" w:rsidR="00C34D8A" w:rsidRPr="003F393B" w:rsidRDefault="00C34D8A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Ukupni procijenjeni trošak mjere</w:t>
            </w:r>
          </w:p>
        </w:tc>
        <w:tc>
          <w:tcPr>
            <w:tcW w:w="2553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F35B91E" w14:textId="77777777" w:rsidR="00735C85" w:rsidRPr="007D4A42" w:rsidRDefault="00735C85" w:rsidP="00735C8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sz w:val="22"/>
                <w:szCs w:val="22"/>
              </w:rPr>
              <w:t>870.131,00</w:t>
            </w:r>
          </w:p>
          <w:p w14:paraId="6DE77A77" w14:textId="4695214E" w:rsidR="00C34D8A" w:rsidRPr="003F393B" w:rsidRDefault="00C34D8A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gridSpan w:val="5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64521FF0" w14:textId="77777777" w:rsidR="00C34D8A" w:rsidRPr="003F393B" w:rsidRDefault="00C34D8A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2"/>
                <w:szCs w:val="22"/>
              </w:rPr>
              <w:t>Oznaka mjere</w:t>
            </w:r>
          </w:p>
        </w:tc>
        <w:tc>
          <w:tcPr>
            <w:tcW w:w="2551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DA02C01" w14:textId="77777777" w:rsidR="00C34D8A" w:rsidRPr="003F393B" w:rsidRDefault="00C34D8A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I</w:t>
            </w:r>
          </w:p>
        </w:tc>
      </w:tr>
    </w:tbl>
    <w:p w14:paraId="2AC661ED" w14:textId="77777777" w:rsidR="00345E0A" w:rsidRDefault="00345E0A" w:rsidP="00345E0A">
      <w:pPr>
        <w:spacing w:after="160" w:line="276" w:lineRule="auto"/>
        <w:ind w:firstLine="708"/>
        <w:jc w:val="both"/>
        <w:rPr>
          <w:rFonts w:ascii="Arial Nova Light" w:hAnsi="Arial Nova Light" w:cs="Arial"/>
          <w:iCs/>
          <w:lang w:eastAsia="en-US"/>
        </w:rPr>
      </w:pPr>
    </w:p>
    <w:p w14:paraId="37366F9D" w14:textId="77777777" w:rsidR="00624CA2" w:rsidRDefault="00624CA2" w:rsidP="00345E0A">
      <w:pPr>
        <w:spacing w:after="160" w:line="276" w:lineRule="auto"/>
        <w:ind w:firstLine="708"/>
        <w:jc w:val="both"/>
        <w:rPr>
          <w:rFonts w:ascii="Arial Nova Light" w:hAnsi="Arial Nova Light" w:cs="Arial"/>
          <w:iCs/>
          <w:lang w:eastAsia="en-US"/>
        </w:rPr>
      </w:pPr>
    </w:p>
    <w:p w14:paraId="378C331A" w14:textId="77777777" w:rsidR="00624CA2" w:rsidRPr="007D4A42" w:rsidRDefault="00624CA2" w:rsidP="00345E0A">
      <w:pPr>
        <w:spacing w:after="160" w:line="276" w:lineRule="auto"/>
        <w:ind w:firstLine="708"/>
        <w:jc w:val="both"/>
        <w:rPr>
          <w:rFonts w:ascii="Arial Nova Light" w:hAnsi="Arial Nova Light" w:cs="Arial"/>
          <w:iCs/>
          <w:lang w:eastAsia="en-US"/>
        </w:rPr>
      </w:pPr>
    </w:p>
    <w:p w14:paraId="6338D0B6" w14:textId="469C73F2" w:rsidR="00345E0A" w:rsidRPr="007D4A42" w:rsidRDefault="00345E0A" w:rsidP="00345E0A">
      <w:pPr>
        <w:spacing w:before="100" w:beforeAutospacing="1" w:after="100" w:afterAutospacing="1" w:line="276" w:lineRule="auto"/>
        <w:jc w:val="both"/>
        <w:rPr>
          <w:rFonts w:ascii="Arial Nova Light" w:hAnsi="Arial Nova Light"/>
          <w:color w:val="000000" w:themeColor="text1"/>
          <w:u w:val="single"/>
        </w:rPr>
      </w:pPr>
      <w:r w:rsidRPr="007D4A42">
        <w:rPr>
          <w:rFonts w:ascii="Arial Nova Light" w:hAnsi="Arial Nova Light"/>
          <w:color w:val="000000" w:themeColor="text1"/>
          <w:u w:val="single"/>
        </w:rPr>
        <w:lastRenderedPageBreak/>
        <w:t>Mjera 4. Jačanje obrazovnih kapaciteta i dostupnosti znanja</w:t>
      </w:r>
    </w:p>
    <w:p w14:paraId="16E9C966" w14:textId="17A7947F" w:rsidR="00345E0A" w:rsidRPr="00345E0A" w:rsidRDefault="00345E0A" w:rsidP="00345E0A">
      <w:pPr>
        <w:spacing w:after="160" w:line="276" w:lineRule="auto"/>
        <w:jc w:val="both"/>
        <w:rPr>
          <w:rFonts w:ascii="Arial Nova Light" w:hAnsi="Arial Nova Light" w:cs="Arial"/>
          <w:iCs/>
          <w:lang w:eastAsia="en-US"/>
        </w:rPr>
      </w:pPr>
      <w:r w:rsidRPr="00345E0A">
        <w:rPr>
          <w:rFonts w:ascii="Arial Nova Light" w:hAnsi="Arial Nova Light" w:cs="Arial"/>
          <w:iCs/>
          <w:lang w:eastAsia="en-US"/>
        </w:rPr>
        <w:t xml:space="preserve">Svrha ove mjere je poboljšati uvjete za učenje i olakšati pristup obrazovanju. Kroz stipendije, sufinanciranje udžbenika, produženi boravak, nabavu opreme i nagrade učenicima, želi se pomoći djeci i studentima da bolje uče, budu motivirani i imaju jednake šanse za uspjeh. </w:t>
      </w:r>
    </w:p>
    <w:p w14:paraId="21E018D6" w14:textId="77777777" w:rsidR="00345E0A" w:rsidRPr="00345E0A" w:rsidRDefault="00345E0A" w:rsidP="00345E0A">
      <w:pPr>
        <w:spacing w:after="160" w:line="276" w:lineRule="auto"/>
        <w:jc w:val="both"/>
        <w:rPr>
          <w:rFonts w:ascii="Arial Nova Light" w:eastAsia="Calibri" w:hAnsi="Arial Nova Light" w:cs="TimesNewRoman"/>
        </w:rPr>
      </w:pPr>
      <w:r w:rsidRPr="00345E0A">
        <w:rPr>
          <w:rFonts w:ascii="Arial Nova Light" w:eastAsia="Calibri" w:hAnsi="Arial Nova Light" w:cs="TimesNewRoman"/>
        </w:rPr>
        <w:t>Mjera će se provoditi kroz program:</w:t>
      </w:r>
    </w:p>
    <w:p w14:paraId="2D2587DC" w14:textId="2BD627B3" w:rsidR="00345E0A" w:rsidRPr="00345E0A" w:rsidRDefault="00345E0A" w:rsidP="00345E0A">
      <w:pPr>
        <w:spacing w:before="200" w:after="160" w:line="276" w:lineRule="auto"/>
        <w:jc w:val="both"/>
        <w:rPr>
          <w:rFonts w:ascii="Arial Nova Light" w:eastAsia="Calibri" w:hAnsi="Arial Nova Light" w:cs="TimesNewRoman"/>
        </w:rPr>
      </w:pPr>
      <w:r w:rsidRPr="007D4A42">
        <w:rPr>
          <w:rFonts w:ascii="Arial Nova Light" w:eastAsia="Calibri" w:hAnsi="Arial Nova Light" w:cs="TimesNewRoman"/>
          <w:i/>
          <w:iCs/>
        </w:rPr>
        <w:t>Program javnih potreba u školstvu</w:t>
      </w:r>
      <w:r w:rsidRPr="00345E0A">
        <w:rPr>
          <w:rFonts w:ascii="Arial Nova Light" w:eastAsia="Calibri" w:hAnsi="Arial Nova Light" w:cs="TimesNewRoman"/>
          <w:i/>
          <w:iCs/>
        </w:rPr>
        <w:t xml:space="preserve"> – </w:t>
      </w:r>
      <w:r w:rsidRPr="00345E0A">
        <w:rPr>
          <w:rFonts w:ascii="Arial Nova Light" w:eastAsia="Calibri" w:hAnsi="Arial Nova Light" w:cs="TimesNewRoman"/>
        </w:rPr>
        <w:t>kroz koji se želi unaprijediti obrazovne mogućnosti i podržati učenike i studente kroz različite oblike potpore. Dodjelom stipendija za visoko obrazovanje omogućuje se financijska pomoć mladima u nastavku školovanja. Sufinanciranjem udžbenika i organizacijom produženog boravka u osnovnoj školi smanjuju se troškovi za obitelji i poboljšavaju uvjeti za učenje. Nabava moderne opreme za školu doprinosi kvaliteti obrazovnog procesa, dok nagrade učenicima potiču motivaciju i priznaju njihov trud i uspjehe. Sve ove aktivnosti zajedno doprinose povećanju dostupnosti obrazovanja, smanjenju obrazovnih nejednakosti i jačanju obrazovnih kapaciteta u zajednici.</w:t>
      </w:r>
    </w:p>
    <w:p w14:paraId="13D9CCA8" w14:textId="77777777" w:rsidR="00345E0A" w:rsidRPr="00345E0A" w:rsidRDefault="00345E0A" w:rsidP="00345E0A">
      <w:pPr>
        <w:spacing w:after="200" w:line="276" w:lineRule="auto"/>
        <w:jc w:val="both"/>
        <w:rPr>
          <w:rFonts w:ascii="Arial Nova Light" w:eastAsia="Calibri" w:hAnsi="Arial Nova Light" w:cs="TimesNewRoman"/>
        </w:rPr>
      </w:pPr>
      <w:bookmarkStart w:id="10" w:name="_Hlk139455535"/>
      <w:r w:rsidRPr="00345E0A">
        <w:rPr>
          <w:rFonts w:ascii="Arial Nova Light" w:eastAsia="Calibri" w:hAnsi="Arial Nova Light" w:cs="TimesNewRoman"/>
        </w:rPr>
        <w:t xml:space="preserve">Mjera doprinosi provedbi Posebnog cilja 4. Unaprjeđenje uvjeta za kvalitetnije i dostupnije obrazovanje na području Sisačko-moslavačke županije u Planu razvoja </w:t>
      </w:r>
      <w:bookmarkEnd w:id="10"/>
      <w:r w:rsidRPr="00345E0A">
        <w:rPr>
          <w:rFonts w:ascii="Arial Nova Light" w:eastAsia="Calibri" w:hAnsi="Arial Nova Light" w:cs="TimesNewRoman"/>
        </w:rPr>
        <w:t>Sisačko-moslavačke županije 2022.-2027., Strateškom cilju SC 2. Obrazovani i zaposleni ljudi  NRS 2030., te Cilju 4. Osigurati uključivo i kvalitetno obrazovanje te promovirati mogućnosti cjeloživotnog učenja UN AGENDA 2030.</w:t>
      </w:r>
    </w:p>
    <w:p w14:paraId="258CF252" w14:textId="77777777" w:rsidR="00345E0A" w:rsidRPr="00345E0A" w:rsidRDefault="00345E0A" w:rsidP="00345E0A">
      <w:pPr>
        <w:spacing w:after="200" w:line="276" w:lineRule="auto"/>
        <w:jc w:val="both"/>
        <w:rPr>
          <w:rFonts w:ascii="Arial Nova Light" w:eastAsia="Calibri" w:hAnsi="Arial Nova Light" w:cs="TimesNewRoman"/>
        </w:rPr>
      </w:pPr>
      <w:r w:rsidRPr="00345E0A">
        <w:rPr>
          <w:rFonts w:ascii="Arial Nova Light" w:eastAsia="Calibri" w:hAnsi="Arial Nova Light" w:cs="TimesNewRoman"/>
        </w:rPr>
        <w:t xml:space="preserve">Doprinos ostvarenju provodit će se kroz aktivnosti dodjele stipendija za visoko obrazovanje, sufinanciranje udžbenika, opreme za O.Š. Josip Kozarac, nagrade učenicima te produženi boravak u školi. </w:t>
      </w:r>
    </w:p>
    <w:p w14:paraId="71CA0AA1" w14:textId="04BDBC3A" w:rsidR="00345E0A" w:rsidRPr="007D4A42" w:rsidRDefault="00345E0A" w:rsidP="00345E0A">
      <w:pPr>
        <w:spacing w:before="100" w:beforeAutospacing="1" w:after="100" w:afterAutospacing="1" w:line="276" w:lineRule="auto"/>
        <w:jc w:val="both"/>
        <w:rPr>
          <w:rFonts w:ascii="Arial Nova Light" w:hAnsi="Arial Nova Light"/>
          <w:color w:val="000000" w:themeColor="text1"/>
        </w:rPr>
      </w:pPr>
      <w:r w:rsidRPr="007D4A42">
        <w:rPr>
          <w:rFonts w:ascii="Arial Nova Light" w:hAnsi="Arial Nova Light"/>
          <w:color w:val="000000" w:themeColor="text1"/>
        </w:rPr>
        <w:t>Mjera 4. Jačanje obrazovnih kapaciteta i dostupnosti znanja</w:t>
      </w:r>
    </w:p>
    <w:tbl>
      <w:tblPr>
        <w:tblStyle w:val="Reetkatablice1"/>
        <w:tblW w:w="9634" w:type="dxa"/>
        <w:jc w:val="center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414"/>
        <w:gridCol w:w="930"/>
        <w:gridCol w:w="546"/>
        <w:gridCol w:w="6"/>
        <w:gridCol w:w="130"/>
        <w:gridCol w:w="437"/>
        <w:gridCol w:w="1017"/>
        <w:gridCol w:w="131"/>
        <w:gridCol w:w="1120"/>
        <w:gridCol w:w="253"/>
        <w:gridCol w:w="296"/>
        <w:gridCol w:w="585"/>
        <w:gridCol w:w="1134"/>
        <w:gridCol w:w="14"/>
        <w:gridCol w:w="1261"/>
      </w:tblGrid>
      <w:tr w:rsidR="00624CA2" w:rsidRPr="003F393B" w14:paraId="4BD11060" w14:textId="77777777" w:rsidTr="00624CA2">
        <w:trPr>
          <w:trHeight w:val="270"/>
          <w:jc w:val="center"/>
        </w:trPr>
        <w:tc>
          <w:tcPr>
            <w:tcW w:w="9634" w:type="dxa"/>
            <w:gridSpan w:val="16"/>
            <w:tcBorders>
              <w:bottom w:val="nil"/>
              <w:right w:val="nil"/>
            </w:tcBorders>
            <w:shd w:val="clear" w:color="auto" w:fill="D9E2F3" w:themeFill="accent1" w:themeFillTint="33"/>
          </w:tcPr>
          <w:p w14:paraId="6F06AF0F" w14:textId="38BE5561" w:rsidR="00624CA2" w:rsidRPr="003F393B" w:rsidRDefault="00624CA2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2"/>
                <w:szCs w:val="22"/>
              </w:rPr>
              <w:t xml:space="preserve">Mjera </w:t>
            </w:r>
            <w:r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2"/>
                <w:szCs w:val="22"/>
              </w:rPr>
              <w:t>4</w:t>
            </w:r>
            <w:r w:rsidRPr="003F393B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2"/>
                <w:szCs w:val="22"/>
              </w:rPr>
              <w:t>.</w:t>
            </w:r>
            <w:r w:rsidRPr="003F393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45E0A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Jačanje obrazovnih kapaciteta i dostupnosti znanja</w:t>
            </w:r>
          </w:p>
        </w:tc>
      </w:tr>
      <w:tr w:rsidR="00345E0A" w:rsidRPr="00D96622" w14:paraId="0EB79D9F" w14:textId="77777777" w:rsidTr="00624CA2">
        <w:trPr>
          <w:trHeight w:val="270"/>
          <w:jc w:val="center"/>
        </w:trPr>
        <w:tc>
          <w:tcPr>
            <w:tcW w:w="136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9E2F3" w:themeFill="accent1" w:themeFillTint="33"/>
          </w:tcPr>
          <w:p w14:paraId="5AE19770" w14:textId="77777777" w:rsidR="00345E0A" w:rsidRPr="003F393B" w:rsidRDefault="00345E0A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  <w:t>Nositelj provedbe</w:t>
            </w:r>
          </w:p>
        </w:tc>
        <w:tc>
          <w:tcPr>
            <w:tcW w:w="1890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vAlign w:val="center"/>
          </w:tcPr>
          <w:p w14:paraId="1B7B85C5" w14:textId="77777777" w:rsidR="00345E0A" w:rsidRPr="003F393B" w:rsidRDefault="00345E0A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  <w:highlight w:val="yellow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JUO Općine </w:t>
            </w:r>
            <w:r w:rsidRPr="007D4A4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Dvor</w:t>
            </w:r>
          </w:p>
        </w:tc>
        <w:tc>
          <w:tcPr>
            <w:tcW w:w="3390" w:type="dxa"/>
            <w:gridSpan w:val="8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9E2F3" w:themeFill="accent1" w:themeFillTint="33"/>
            <w:vAlign w:val="center"/>
          </w:tcPr>
          <w:p w14:paraId="6CC7A77D" w14:textId="77777777" w:rsidR="00345E0A" w:rsidRPr="003F393B" w:rsidRDefault="00345E0A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  <w:highlight w:val="red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Odgovorna osoba po sistematizaciji</w:t>
            </w:r>
          </w:p>
        </w:tc>
        <w:tc>
          <w:tcPr>
            <w:tcW w:w="2994" w:type="dxa"/>
            <w:gridSpan w:val="4"/>
            <w:tcBorders>
              <w:top w:val="nil"/>
              <w:left w:val="single" w:sz="4" w:space="0" w:color="B8CCE4"/>
              <w:bottom w:val="single" w:sz="4" w:space="0" w:color="B8CCE4"/>
              <w:right w:val="nil"/>
            </w:tcBorders>
            <w:vAlign w:val="center"/>
          </w:tcPr>
          <w:p w14:paraId="427146D8" w14:textId="77777777" w:rsidR="00345E0A" w:rsidRPr="003F393B" w:rsidRDefault="00345E0A" w:rsidP="0045189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red"/>
              </w:rPr>
            </w:pPr>
            <w:r w:rsidRPr="003F393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Pročelnik JUO</w:t>
            </w:r>
          </w:p>
        </w:tc>
      </w:tr>
      <w:tr w:rsidR="00345E0A" w:rsidRPr="00D96622" w14:paraId="25DE9EFF" w14:textId="77777777" w:rsidTr="00624CA2">
        <w:trPr>
          <w:trHeight w:val="270"/>
          <w:jc w:val="center"/>
        </w:trPr>
        <w:tc>
          <w:tcPr>
            <w:tcW w:w="3256" w:type="dxa"/>
            <w:gridSpan w:val="5"/>
            <w:shd w:val="clear" w:color="auto" w:fill="D9E2F3" w:themeFill="accent1" w:themeFillTint="33"/>
            <w:vAlign w:val="center"/>
          </w:tcPr>
          <w:p w14:paraId="35268560" w14:textId="77777777" w:rsidR="00345E0A" w:rsidRPr="003F393B" w:rsidRDefault="00345E0A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  <w:t>Ključne aktivnosti ostvarenja mjere</w:t>
            </w:r>
          </w:p>
        </w:tc>
        <w:tc>
          <w:tcPr>
            <w:tcW w:w="3384" w:type="dxa"/>
            <w:gridSpan w:val="7"/>
            <w:shd w:val="clear" w:color="auto" w:fill="D9E2F3" w:themeFill="accent1" w:themeFillTint="33"/>
            <w:vAlign w:val="center"/>
          </w:tcPr>
          <w:p w14:paraId="21D77896" w14:textId="77777777" w:rsidR="00345E0A" w:rsidRPr="003F393B" w:rsidRDefault="00345E0A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  <w:t>Planirani rok postignuća</w:t>
            </w:r>
          </w:p>
          <w:p w14:paraId="6239DB9F" w14:textId="77777777" w:rsidR="00345E0A" w:rsidRPr="003F393B" w:rsidRDefault="00345E0A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  <w:t>aktivnosti</w:t>
            </w:r>
          </w:p>
        </w:tc>
        <w:tc>
          <w:tcPr>
            <w:tcW w:w="2994" w:type="dxa"/>
            <w:gridSpan w:val="4"/>
            <w:shd w:val="clear" w:color="auto" w:fill="D9E2F3" w:themeFill="accent1" w:themeFillTint="33"/>
            <w:vAlign w:val="center"/>
          </w:tcPr>
          <w:p w14:paraId="60AB4764" w14:textId="77777777" w:rsidR="00345E0A" w:rsidRPr="003F393B" w:rsidRDefault="00345E0A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  <w:t>Rok provedbe mjere</w:t>
            </w:r>
          </w:p>
        </w:tc>
      </w:tr>
      <w:tr w:rsidR="00345E0A" w:rsidRPr="00D96622" w14:paraId="2095CA1B" w14:textId="77777777" w:rsidTr="00624CA2">
        <w:trPr>
          <w:trHeight w:val="404"/>
          <w:jc w:val="center"/>
        </w:trPr>
        <w:tc>
          <w:tcPr>
            <w:tcW w:w="3256" w:type="dxa"/>
            <w:gridSpan w:val="5"/>
            <w:shd w:val="clear" w:color="auto" w:fill="FFFFFF" w:themeFill="background1"/>
            <w:vAlign w:val="center"/>
          </w:tcPr>
          <w:p w14:paraId="6886640B" w14:textId="4A1AD3ED" w:rsidR="00345E0A" w:rsidRPr="003F393B" w:rsidRDefault="00345E0A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Priprema i objava javnih poziva za dodjelu stipendija studentima</w:t>
            </w:r>
          </w:p>
        </w:tc>
        <w:tc>
          <w:tcPr>
            <w:tcW w:w="3384" w:type="dxa"/>
            <w:gridSpan w:val="7"/>
            <w:shd w:val="clear" w:color="auto" w:fill="FFFFFF" w:themeFill="background1"/>
            <w:vAlign w:val="center"/>
          </w:tcPr>
          <w:p w14:paraId="06B8D7CF" w14:textId="77777777" w:rsidR="00345E0A" w:rsidRPr="003F393B" w:rsidRDefault="00345E0A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kontinuirano</w:t>
            </w:r>
          </w:p>
        </w:tc>
        <w:tc>
          <w:tcPr>
            <w:tcW w:w="2994" w:type="dxa"/>
            <w:gridSpan w:val="4"/>
            <w:shd w:val="clear" w:color="auto" w:fill="FFFFFF" w:themeFill="background1"/>
            <w:vAlign w:val="center"/>
          </w:tcPr>
          <w:p w14:paraId="7C3BE38E" w14:textId="77777777" w:rsidR="00345E0A" w:rsidRPr="003F393B" w:rsidRDefault="00345E0A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05/29</w:t>
            </w:r>
          </w:p>
        </w:tc>
      </w:tr>
      <w:tr w:rsidR="00345E0A" w:rsidRPr="00D96622" w14:paraId="181000BD" w14:textId="77777777" w:rsidTr="00624CA2">
        <w:trPr>
          <w:trHeight w:val="404"/>
          <w:jc w:val="center"/>
        </w:trPr>
        <w:tc>
          <w:tcPr>
            <w:tcW w:w="3256" w:type="dxa"/>
            <w:gridSpan w:val="5"/>
            <w:shd w:val="clear" w:color="auto" w:fill="FFFFFF" w:themeFill="background1"/>
            <w:vAlign w:val="center"/>
          </w:tcPr>
          <w:p w14:paraId="2D7729AE" w14:textId="543DD8A7" w:rsidR="00345E0A" w:rsidRPr="003F393B" w:rsidRDefault="00345E0A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Financiranje izvannastavnih aktivnosti, prehrane učenika i programa škola u prirodi</w:t>
            </w:r>
          </w:p>
        </w:tc>
        <w:tc>
          <w:tcPr>
            <w:tcW w:w="3384" w:type="dxa"/>
            <w:gridSpan w:val="7"/>
            <w:shd w:val="clear" w:color="auto" w:fill="FFFFFF" w:themeFill="background1"/>
            <w:vAlign w:val="center"/>
          </w:tcPr>
          <w:p w14:paraId="4F86B0B5" w14:textId="77777777" w:rsidR="00345E0A" w:rsidRPr="003F393B" w:rsidRDefault="00345E0A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kontinuirano</w:t>
            </w:r>
          </w:p>
        </w:tc>
        <w:tc>
          <w:tcPr>
            <w:tcW w:w="2994" w:type="dxa"/>
            <w:gridSpan w:val="4"/>
            <w:shd w:val="clear" w:color="auto" w:fill="FFFFFF" w:themeFill="background1"/>
            <w:vAlign w:val="center"/>
          </w:tcPr>
          <w:p w14:paraId="7D35E7F1" w14:textId="77777777" w:rsidR="00345E0A" w:rsidRPr="003F393B" w:rsidRDefault="00345E0A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05/29</w:t>
            </w:r>
          </w:p>
        </w:tc>
      </w:tr>
      <w:tr w:rsidR="00345E0A" w:rsidRPr="00D96622" w14:paraId="045716C9" w14:textId="77777777" w:rsidTr="00624CA2">
        <w:trPr>
          <w:trHeight w:val="711"/>
          <w:jc w:val="center"/>
        </w:trPr>
        <w:tc>
          <w:tcPr>
            <w:tcW w:w="1774" w:type="dxa"/>
            <w:gridSpan w:val="2"/>
            <w:vMerge w:val="restart"/>
            <w:shd w:val="clear" w:color="auto" w:fill="F2F2F2"/>
            <w:vAlign w:val="center"/>
          </w:tcPr>
          <w:p w14:paraId="38F913A0" w14:textId="77777777" w:rsidR="00345E0A" w:rsidRPr="003F393B" w:rsidRDefault="00345E0A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  <w:t>Pokazatelj rezultata mjere</w:t>
            </w:r>
          </w:p>
        </w:tc>
        <w:tc>
          <w:tcPr>
            <w:tcW w:w="1612" w:type="dxa"/>
            <w:gridSpan w:val="4"/>
            <w:tcBorders>
              <w:bottom w:val="single" w:sz="4" w:space="0" w:color="B8CCE4"/>
            </w:tcBorders>
            <w:shd w:val="clear" w:color="auto" w:fill="B8CCE4"/>
            <w:vAlign w:val="center"/>
          </w:tcPr>
          <w:p w14:paraId="4672A71C" w14:textId="77777777" w:rsidR="00345E0A" w:rsidRPr="003F393B" w:rsidRDefault="00345E0A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  <w:t>POLAZNA VRIJEDNOST</w:t>
            </w:r>
          </w:p>
        </w:tc>
        <w:tc>
          <w:tcPr>
            <w:tcW w:w="6248" w:type="dxa"/>
            <w:gridSpan w:val="10"/>
            <w:tcBorders>
              <w:bottom w:val="single" w:sz="4" w:space="0" w:color="B8CCE4"/>
            </w:tcBorders>
            <w:shd w:val="clear" w:color="auto" w:fill="B8CCE4"/>
            <w:vAlign w:val="center"/>
          </w:tcPr>
          <w:p w14:paraId="3781A9AD" w14:textId="77777777" w:rsidR="00345E0A" w:rsidRPr="003F393B" w:rsidRDefault="00345E0A" w:rsidP="0045189E">
            <w:pPr>
              <w:spacing w:line="276" w:lineRule="auto"/>
              <w:rPr>
                <w:rFonts w:asciiTheme="minorHAnsi" w:eastAsia="Batang" w:hAnsiTheme="minorHAnsi" w:cstheme="minorHAnsi"/>
                <w:b/>
                <w:bCs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Batang" w:hAnsiTheme="minorHAnsi" w:cstheme="minorHAnsi"/>
                <w:b/>
                <w:bCs/>
                <w:color w:val="1F497D"/>
                <w:sz w:val="22"/>
                <w:szCs w:val="22"/>
              </w:rPr>
              <w:t>CILJANA VRIJEDNOST</w:t>
            </w:r>
          </w:p>
        </w:tc>
      </w:tr>
      <w:tr w:rsidR="00345E0A" w:rsidRPr="00D96622" w14:paraId="58C8ED80" w14:textId="77777777" w:rsidTr="00624CA2">
        <w:trPr>
          <w:trHeight w:val="58"/>
          <w:jc w:val="center"/>
        </w:trPr>
        <w:tc>
          <w:tcPr>
            <w:tcW w:w="1774" w:type="dxa"/>
            <w:gridSpan w:val="2"/>
            <w:vMerge/>
            <w:shd w:val="clear" w:color="auto" w:fill="F2F2F2"/>
            <w:vAlign w:val="center"/>
          </w:tcPr>
          <w:p w14:paraId="1C11D4B2" w14:textId="77777777" w:rsidR="00345E0A" w:rsidRPr="003F393B" w:rsidRDefault="00345E0A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612" w:type="dxa"/>
            <w:gridSpan w:val="4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73196290" w14:textId="77777777" w:rsidR="00345E0A" w:rsidRPr="003F393B" w:rsidRDefault="00345E0A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  <w:t>2025.</w:t>
            </w:r>
          </w:p>
        </w:tc>
        <w:tc>
          <w:tcPr>
            <w:tcW w:w="1454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2FE72D78" w14:textId="77777777" w:rsidR="00345E0A" w:rsidRPr="003F393B" w:rsidRDefault="00345E0A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  <w:t>2026.</w:t>
            </w:r>
          </w:p>
        </w:tc>
        <w:tc>
          <w:tcPr>
            <w:tcW w:w="1504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52C81182" w14:textId="77777777" w:rsidR="00345E0A" w:rsidRPr="003F393B" w:rsidRDefault="00345E0A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  <w:t>2027.</w:t>
            </w:r>
          </w:p>
        </w:tc>
        <w:tc>
          <w:tcPr>
            <w:tcW w:w="2029" w:type="dxa"/>
            <w:gridSpan w:val="4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60549BEA" w14:textId="77777777" w:rsidR="00345E0A" w:rsidRPr="003F393B" w:rsidRDefault="00345E0A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  <w:t>2028.</w:t>
            </w:r>
          </w:p>
        </w:tc>
        <w:tc>
          <w:tcPr>
            <w:tcW w:w="1261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28EE4B3B" w14:textId="77777777" w:rsidR="00345E0A" w:rsidRPr="003F393B" w:rsidRDefault="00345E0A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  <w:t>2029.</w:t>
            </w:r>
          </w:p>
        </w:tc>
      </w:tr>
      <w:tr w:rsidR="00345E0A" w:rsidRPr="00D96622" w14:paraId="244D7EFF" w14:textId="77777777" w:rsidTr="00624CA2">
        <w:trPr>
          <w:trHeight w:val="284"/>
          <w:jc w:val="center"/>
        </w:trPr>
        <w:tc>
          <w:tcPr>
            <w:tcW w:w="1774" w:type="dxa"/>
            <w:gridSpan w:val="2"/>
            <w:vAlign w:val="center"/>
          </w:tcPr>
          <w:p w14:paraId="2F4C23E3" w14:textId="06C0F446" w:rsidR="00345E0A" w:rsidRPr="003F393B" w:rsidRDefault="00345E0A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Broj dodijeljenih stipendija</w:t>
            </w:r>
          </w:p>
        </w:tc>
        <w:tc>
          <w:tcPr>
            <w:tcW w:w="1612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70993E2" w14:textId="0BEC888A" w:rsidR="00345E0A" w:rsidRPr="003F393B" w:rsidRDefault="00345E0A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54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57B0577" w14:textId="60C62BF6" w:rsidR="00345E0A" w:rsidRPr="003F393B" w:rsidRDefault="00345E0A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04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B8D8132" w14:textId="3EB89D7E" w:rsidR="00345E0A" w:rsidRPr="003F393B" w:rsidRDefault="00345E0A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2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EA22245" w14:textId="56BA2A31" w:rsidR="00345E0A" w:rsidRPr="003F393B" w:rsidRDefault="00345E0A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261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D09995D" w14:textId="52B14C6F" w:rsidR="00345E0A" w:rsidRPr="003F393B" w:rsidRDefault="00345E0A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8</w:t>
            </w:r>
          </w:p>
        </w:tc>
      </w:tr>
      <w:tr w:rsidR="00345E0A" w:rsidRPr="00D96622" w14:paraId="4A04DF9E" w14:textId="77777777" w:rsidTr="00624CA2">
        <w:trPr>
          <w:trHeight w:val="284"/>
          <w:jc w:val="center"/>
        </w:trPr>
        <w:tc>
          <w:tcPr>
            <w:tcW w:w="1774" w:type="dxa"/>
            <w:gridSpan w:val="2"/>
            <w:vAlign w:val="center"/>
          </w:tcPr>
          <w:p w14:paraId="4C0DBA01" w14:textId="77E06751" w:rsidR="00345E0A" w:rsidRPr="003F393B" w:rsidRDefault="00345E0A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Uredno podmirivanje rashoda</w:t>
            </w:r>
          </w:p>
        </w:tc>
        <w:tc>
          <w:tcPr>
            <w:tcW w:w="1612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5A58923" w14:textId="523EAD9D" w:rsidR="00345E0A" w:rsidRPr="003F393B" w:rsidRDefault="00345E0A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54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A8AD635" w14:textId="482FA815" w:rsidR="00345E0A" w:rsidRPr="003F393B" w:rsidRDefault="00345E0A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04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B48AEEF" w14:textId="060183D6" w:rsidR="00345E0A" w:rsidRPr="003F393B" w:rsidRDefault="00345E0A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02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E6BCE14" w14:textId="3194A0FB" w:rsidR="00345E0A" w:rsidRPr="003F393B" w:rsidRDefault="00345E0A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61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8CDCB81" w14:textId="029C6153" w:rsidR="00345E0A" w:rsidRPr="003F393B" w:rsidRDefault="00345E0A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345E0A" w:rsidRPr="003F393B" w14:paraId="114B9A00" w14:textId="77777777" w:rsidTr="00624CA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8359" w:type="dxa"/>
            <w:gridSpan w:val="14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38037C60" w14:textId="77777777" w:rsidR="00345E0A" w:rsidRPr="003F393B" w:rsidRDefault="00345E0A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2"/>
                <w:szCs w:val="22"/>
              </w:rPr>
              <w:t>Povezanost mjere s proračunom</w:t>
            </w:r>
          </w:p>
        </w:tc>
        <w:tc>
          <w:tcPr>
            <w:tcW w:w="1275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</w:tcPr>
          <w:p w14:paraId="78C74FC1" w14:textId="77777777" w:rsidR="00345E0A" w:rsidRPr="003F393B" w:rsidRDefault="00345E0A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</w:p>
        </w:tc>
      </w:tr>
      <w:tr w:rsidR="00345E0A" w:rsidRPr="003F393B" w14:paraId="002F3BA2" w14:textId="77777777" w:rsidTr="00624CA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04" w:type="dxa"/>
            <w:gridSpan w:val="3"/>
            <w:vMerge w:val="restart"/>
            <w:shd w:val="clear" w:color="auto" w:fill="DEEAF6" w:themeFill="accent5" w:themeFillTint="33"/>
            <w:vAlign w:val="center"/>
          </w:tcPr>
          <w:p w14:paraId="1C5FA148" w14:textId="77777777" w:rsidR="00345E0A" w:rsidRPr="003F393B" w:rsidRDefault="00345E0A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Program/aktivnost/projekti</w:t>
            </w:r>
          </w:p>
        </w:tc>
        <w:tc>
          <w:tcPr>
            <w:tcW w:w="5655" w:type="dxa"/>
            <w:gridSpan w:val="11"/>
            <w:shd w:val="clear" w:color="auto" w:fill="DEEAF6" w:themeFill="accent5" w:themeFillTint="33"/>
          </w:tcPr>
          <w:p w14:paraId="1BBB123D" w14:textId="77777777" w:rsidR="00345E0A" w:rsidRPr="003F393B" w:rsidRDefault="00345E0A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Razdoblje provedbe</w:t>
            </w:r>
          </w:p>
        </w:tc>
        <w:tc>
          <w:tcPr>
            <w:tcW w:w="1275" w:type="dxa"/>
            <w:gridSpan w:val="2"/>
            <w:shd w:val="clear" w:color="auto" w:fill="DEEAF6" w:themeFill="accent5" w:themeFillTint="33"/>
          </w:tcPr>
          <w:p w14:paraId="72B761C8" w14:textId="77777777" w:rsidR="00345E0A" w:rsidRPr="003F393B" w:rsidRDefault="00345E0A" w:rsidP="0045189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</w:p>
        </w:tc>
      </w:tr>
      <w:tr w:rsidR="00345E0A" w:rsidRPr="00D96622" w14:paraId="6939B7D3" w14:textId="77777777" w:rsidTr="00624CA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04" w:type="dxa"/>
            <w:gridSpan w:val="3"/>
            <w:vMerge/>
            <w:shd w:val="clear" w:color="auto" w:fill="DEEAF6" w:themeFill="accent5" w:themeFillTint="33"/>
          </w:tcPr>
          <w:p w14:paraId="2F0F60A3" w14:textId="77777777" w:rsidR="00345E0A" w:rsidRPr="003F393B" w:rsidRDefault="00345E0A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</w:p>
        </w:tc>
        <w:tc>
          <w:tcPr>
            <w:tcW w:w="1119" w:type="dxa"/>
            <w:gridSpan w:val="4"/>
            <w:shd w:val="clear" w:color="auto" w:fill="DEEAF6" w:themeFill="accent5" w:themeFillTint="33"/>
          </w:tcPr>
          <w:p w14:paraId="7BFB1C30" w14:textId="77777777" w:rsidR="00345E0A" w:rsidRPr="003F393B" w:rsidRDefault="00345E0A" w:rsidP="0045189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2025.</w:t>
            </w:r>
          </w:p>
        </w:tc>
        <w:tc>
          <w:tcPr>
            <w:tcW w:w="1148" w:type="dxa"/>
            <w:gridSpan w:val="2"/>
            <w:shd w:val="clear" w:color="auto" w:fill="DEEAF6" w:themeFill="accent5" w:themeFillTint="33"/>
          </w:tcPr>
          <w:p w14:paraId="6B7556E5" w14:textId="77777777" w:rsidR="00345E0A" w:rsidRPr="003F393B" w:rsidRDefault="00345E0A" w:rsidP="0045189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2026.</w:t>
            </w:r>
          </w:p>
        </w:tc>
        <w:tc>
          <w:tcPr>
            <w:tcW w:w="1120" w:type="dxa"/>
            <w:shd w:val="clear" w:color="auto" w:fill="DEEAF6" w:themeFill="accent5" w:themeFillTint="33"/>
          </w:tcPr>
          <w:p w14:paraId="0F9379F8" w14:textId="77777777" w:rsidR="00345E0A" w:rsidRPr="003F393B" w:rsidRDefault="00345E0A" w:rsidP="0045189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2027.</w:t>
            </w:r>
          </w:p>
        </w:tc>
        <w:tc>
          <w:tcPr>
            <w:tcW w:w="1134" w:type="dxa"/>
            <w:gridSpan w:val="3"/>
            <w:shd w:val="clear" w:color="auto" w:fill="DEEAF6" w:themeFill="accent5" w:themeFillTint="33"/>
          </w:tcPr>
          <w:p w14:paraId="27BACC6D" w14:textId="77777777" w:rsidR="00345E0A" w:rsidRPr="003F393B" w:rsidRDefault="00345E0A" w:rsidP="0045189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2028.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44414751" w14:textId="77777777" w:rsidR="00345E0A" w:rsidRPr="003F393B" w:rsidRDefault="00345E0A" w:rsidP="0045189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2029.</w:t>
            </w:r>
          </w:p>
        </w:tc>
        <w:tc>
          <w:tcPr>
            <w:tcW w:w="1275" w:type="dxa"/>
            <w:gridSpan w:val="2"/>
            <w:shd w:val="clear" w:color="auto" w:fill="DEEAF6" w:themeFill="accent5" w:themeFillTint="33"/>
          </w:tcPr>
          <w:p w14:paraId="1759C07A" w14:textId="77777777" w:rsidR="00345E0A" w:rsidRPr="003F393B" w:rsidRDefault="00345E0A" w:rsidP="0045189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Izvor financiranja</w:t>
            </w:r>
          </w:p>
        </w:tc>
      </w:tr>
      <w:tr w:rsidR="00345E0A" w:rsidRPr="003F393B" w14:paraId="586EAFD7" w14:textId="77777777" w:rsidTr="00624CA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634" w:type="dxa"/>
            <w:gridSpan w:val="16"/>
            <w:shd w:val="clear" w:color="auto" w:fill="DEEAF6" w:themeFill="accent5" w:themeFillTint="33"/>
          </w:tcPr>
          <w:p w14:paraId="664DF9A2" w14:textId="34CB3FB1" w:rsidR="00345E0A" w:rsidRPr="003F393B" w:rsidRDefault="00345E0A" w:rsidP="0045189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6002 Program javnih potreba u školstvu</w:t>
            </w:r>
          </w:p>
        </w:tc>
      </w:tr>
      <w:tr w:rsidR="00C11B51" w:rsidRPr="00D96622" w14:paraId="0BCA5466" w14:textId="77777777" w:rsidTr="00624CA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593"/>
          <w:jc w:val="center"/>
        </w:trPr>
        <w:tc>
          <w:tcPr>
            <w:tcW w:w="2704" w:type="dxa"/>
            <w:gridSpan w:val="3"/>
          </w:tcPr>
          <w:p w14:paraId="295CABD7" w14:textId="12A29128" w:rsidR="00C11B51" w:rsidRPr="003F393B" w:rsidRDefault="00C11B51" w:rsidP="00C11B51">
            <w:pPr>
              <w:spacing w:before="100" w:beforeAutospacing="1" w:after="100" w:afterAutospacing="1"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highlight w:val="green"/>
              </w:rPr>
            </w:pPr>
            <w:r w:rsidRPr="007D4A4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   A600201 Izvannastavne aktivnosti</w:t>
            </w:r>
          </w:p>
        </w:tc>
        <w:tc>
          <w:tcPr>
            <w:tcW w:w="1119" w:type="dxa"/>
            <w:gridSpan w:val="4"/>
            <w:vAlign w:val="center"/>
          </w:tcPr>
          <w:p w14:paraId="63391DB0" w14:textId="21834F85" w:rsidR="00C11B51" w:rsidRPr="003F393B" w:rsidRDefault="00C11B51" w:rsidP="00C11B5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4.500,00</w:t>
            </w:r>
          </w:p>
        </w:tc>
        <w:tc>
          <w:tcPr>
            <w:tcW w:w="1148" w:type="dxa"/>
            <w:gridSpan w:val="2"/>
            <w:vAlign w:val="center"/>
          </w:tcPr>
          <w:p w14:paraId="2134C6D3" w14:textId="1D2512B0" w:rsidR="00C11B51" w:rsidRPr="003F393B" w:rsidRDefault="00F402A7" w:rsidP="00C11B5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4.500,00</w:t>
            </w:r>
          </w:p>
        </w:tc>
        <w:tc>
          <w:tcPr>
            <w:tcW w:w="1120" w:type="dxa"/>
            <w:vAlign w:val="center"/>
          </w:tcPr>
          <w:p w14:paraId="00BC56FC" w14:textId="5B7466CC" w:rsidR="00C11B51" w:rsidRPr="003F393B" w:rsidRDefault="00F402A7" w:rsidP="00C11B5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4.700,00</w:t>
            </w:r>
          </w:p>
        </w:tc>
        <w:tc>
          <w:tcPr>
            <w:tcW w:w="1134" w:type="dxa"/>
            <w:gridSpan w:val="3"/>
            <w:vAlign w:val="center"/>
          </w:tcPr>
          <w:p w14:paraId="5461BC37" w14:textId="479EA201" w:rsidR="00C11B51" w:rsidRPr="003F393B" w:rsidRDefault="00F402A7" w:rsidP="00C11B5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4.700,00</w:t>
            </w:r>
          </w:p>
        </w:tc>
        <w:tc>
          <w:tcPr>
            <w:tcW w:w="1134" w:type="dxa"/>
            <w:vAlign w:val="center"/>
          </w:tcPr>
          <w:p w14:paraId="447E6C70" w14:textId="13EC2EF4" w:rsidR="00C11B51" w:rsidRPr="003F393B" w:rsidRDefault="00C11B51" w:rsidP="00C11B5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4.</w:t>
            </w:r>
            <w:r w:rsidR="00F402A7" w:rsidRPr="007D4A4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7</w:t>
            </w:r>
            <w:r w:rsidRPr="007D4A4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00,00</w:t>
            </w:r>
          </w:p>
        </w:tc>
        <w:tc>
          <w:tcPr>
            <w:tcW w:w="1275" w:type="dxa"/>
            <w:gridSpan w:val="2"/>
          </w:tcPr>
          <w:p w14:paraId="4112DD8D" w14:textId="77777777" w:rsidR="00C11B51" w:rsidRPr="003F393B" w:rsidRDefault="00C11B51" w:rsidP="00C11B5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Vlastiti izvor (Proračun)</w:t>
            </w:r>
          </w:p>
        </w:tc>
      </w:tr>
      <w:tr w:rsidR="00C11B51" w:rsidRPr="00D96622" w14:paraId="295FDCB1" w14:textId="77777777" w:rsidTr="00624CA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04" w:type="dxa"/>
            <w:gridSpan w:val="3"/>
          </w:tcPr>
          <w:p w14:paraId="6C148F4A" w14:textId="22A607CD" w:rsidR="00C11B51" w:rsidRPr="007D4A42" w:rsidRDefault="00C11B51" w:rsidP="00C11B51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A600201 Prehrana učenika - projekt zdravi kutak</w:t>
            </w:r>
          </w:p>
        </w:tc>
        <w:tc>
          <w:tcPr>
            <w:tcW w:w="1119" w:type="dxa"/>
            <w:gridSpan w:val="4"/>
            <w:vAlign w:val="center"/>
          </w:tcPr>
          <w:p w14:paraId="6BC9F999" w14:textId="42EC4BE5" w:rsidR="00C11B51" w:rsidRPr="007D4A42" w:rsidRDefault="00C11B51" w:rsidP="00C11B5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1.500,00</w:t>
            </w:r>
          </w:p>
        </w:tc>
        <w:tc>
          <w:tcPr>
            <w:tcW w:w="1148" w:type="dxa"/>
            <w:gridSpan w:val="2"/>
            <w:vAlign w:val="center"/>
          </w:tcPr>
          <w:p w14:paraId="3E795C31" w14:textId="0F8D7EC1" w:rsidR="00C11B51" w:rsidRPr="007D4A42" w:rsidRDefault="00C11B51" w:rsidP="00C11B5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1.500,00</w:t>
            </w:r>
          </w:p>
        </w:tc>
        <w:tc>
          <w:tcPr>
            <w:tcW w:w="1120" w:type="dxa"/>
            <w:vAlign w:val="center"/>
          </w:tcPr>
          <w:p w14:paraId="50D29625" w14:textId="1AA16D74" w:rsidR="00C11B51" w:rsidRPr="007D4A42" w:rsidRDefault="00C11B51" w:rsidP="00C11B5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1.700,00</w:t>
            </w:r>
          </w:p>
        </w:tc>
        <w:tc>
          <w:tcPr>
            <w:tcW w:w="1134" w:type="dxa"/>
            <w:gridSpan w:val="3"/>
            <w:vAlign w:val="center"/>
          </w:tcPr>
          <w:p w14:paraId="39D6FB2F" w14:textId="108ED65E" w:rsidR="00C11B51" w:rsidRPr="007D4A42" w:rsidRDefault="00C11B51" w:rsidP="00C11B5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1.700,00</w:t>
            </w:r>
          </w:p>
        </w:tc>
        <w:tc>
          <w:tcPr>
            <w:tcW w:w="1134" w:type="dxa"/>
            <w:vAlign w:val="center"/>
          </w:tcPr>
          <w:p w14:paraId="076F0994" w14:textId="31265B85" w:rsidR="00C11B51" w:rsidRPr="007D4A42" w:rsidRDefault="00C11B51" w:rsidP="00C11B5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1.700,00</w:t>
            </w:r>
          </w:p>
        </w:tc>
        <w:tc>
          <w:tcPr>
            <w:tcW w:w="1275" w:type="dxa"/>
            <w:gridSpan w:val="2"/>
          </w:tcPr>
          <w:p w14:paraId="49CF1B87" w14:textId="77777777" w:rsidR="00C11B51" w:rsidRPr="007D4A42" w:rsidRDefault="00C11B51" w:rsidP="00C11B5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Vlastiti izvor (Proračun)</w:t>
            </w:r>
          </w:p>
        </w:tc>
      </w:tr>
      <w:tr w:rsidR="00C11B51" w:rsidRPr="00D96622" w14:paraId="505B98F7" w14:textId="77777777" w:rsidTr="00624CA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04" w:type="dxa"/>
            <w:gridSpan w:val="3"/>
          </w:tcPr>
          <w:p w14:paraId="0DEE1A2A" w14:textId="63773BFE" w:rsidR="00C11B51" w:rsidRPr="007D4A42" w:rsidRDefault="00C11B51" w:rsidP="00C11B51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A600201 Program "škola u prirodi"</w:t>
            </w:r>
          </w:p>
          <w:p w14:paraId="5DA23330" w14:textId="1152B5B5" w:rsidR="00C11B51" w:rsidRPr="007D4A42" w:rsidRDefault="00C11B51" w:rsidP="00C11B51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19" w:type="dxa"/>
            <w:gridSpan w:val="4"/>
            <w:vAlign w:val="center"/>
          </w:tcPr>
          <w:p w14:paraId="32929DD1" w14:textId="4D456E68" w:rsidR="00C11B51" w:rsidRPr="007D4A42" w:rsidRDefault="00C11B51" w:rsidP="00C11B5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1.500,00</w:t>
            </w:r>
          </w:p>
        </w:tc>
        <w:tc>
          <w:tcPr>
            <w:tcW w:w="1148" w:type="dxa"/>
            <w:gridSpan w:val="2"/>
            <w:vAlign w:val="center"/>
          </w:tcPr>
          <w:p w14:paraId="3DBD2B8D" w14:textId="7BA96C36" w:rsidR="00C11B51" w:rsidRPr="007D4A42" w:rsidRDefault="00C11B51" w:rsidP="00C11B5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1.500,00</w:t>
            </w:r>
          </w:p>
        </w:tc>
        <w:tc>
          <w:tcPr>
            <w:tcW w:w="1120" w:type="dxa"/>
            <w:vAlign w:val="center"/>
          </w:tcPr>
          <w:p w14:paraId="1D3C84C9" w14:textId="702EC14A" w:rsidR="00C11B51" w:rsidRPr="007D4A42" w:rsidRDefault="00C11B51" w:rsidP="00C11B5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1.700,00</w:t>
            </w:r>
          </w:p>
        </w:tc>
        <w:tc>
          <w:tcPr>
            <w:tcW w:w="1134" w:type="dxa"/>
            <w:gridSpan w:val="3"/>
            <w:vAlign w:val="center"/>
          </w:tcPr>
          <w:p w14:paraId="35BECE37" w14:textId="52C28D18" w:rsidR="00C11B51" w:rsidRPr="007D4A42" w:rsidRDefault="00C11B51" w:rsidP="00C11B5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1.700,00</w:t>
            </w:r>
          </w:p>
        </w:tc>
        <w:tc>
          <w:tcPr>
            <w:tcW w:w="1134" w:type="dxa"/>
            <w:vAlign w:val="center"/>
          </w:tcPr>
          <w:p w14:paraId="73F9DA7C" w14:textId="2791C087" w:rsidR="00C11B51" w:rsidRPr="007D4A42" w:rsidRDefault="00C11B51" w:rsidP="00C11B5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1.700,00</w:t>
            </w:r>
          </w:p>
        </w:tc>
        <w:tc>
          <w:tcPr>
            <w:tcW w:w="1275" w:type="dxa"/>
            <w:gridSpan w:val="2"/>
          </w:tcPr>
          <w:p w14:paraId="533FC453" w14:textId="77777777" w:rsidR="00C11B51" w:rsidRPr="007D4A42" w:rsidRDefault="00C11B51" w:rsidP="00C11B5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Vlastiti izvor (Proračun)</w:t>
            </w:r>
          </w:p>
        </w:tc>
      </w:tr>
      <w:tr w:rsidR="00C11B51" w:rsidRPr="00D96622" w14:paraId="5E9F1086" w14:textId="77777777" w:rsidTr="00624CA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04" w:type="dxa"/>
            <w:gridSpan w:val="3"/>
          </w:tcPr>
          <w:p w14:paraId="65081C63" w14:textId="77777777" w:rsidR="00C11B51" w:rsidRPr="003F393B" w:rsidRDefault="00C11B51" w:rsidP="00C11B5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Ukupno program</w:t>
            </w:r>
          </w:p>
        </w:tc>
        <w:tc>
          <w:tcPr>
            <w:tcW w:w="1119" w:type="dxa"/>
            <w:gridSpan w:val="4"/>
          </w:tcPr>
          <w:p w14:paraId="0335E7F2" w14:textId="1D00EC98" w:rsidR="00C11B51" w:rsidRPr="003F393B" w:rsidRDefault="00F402A7" w:rsidP="00C11B5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7.500,00</w:t>
            </w:r>
          </w:p>
        </w:tc>
        <w:tc>
          <w:tcPr>
            <w:tcW w:w="1148" w:type="dxa"/>
            <w:gridSpan w:val="2"/>
          </w:tcPr>
          <w:p w14:paraId="460FEA8F" w14:textId="120496D7" w:rsidR="00C11B51" w:rsidRPr="003F393B" w:rsidRDefault="00F402A7" w:rsidP="00C11B5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7.500,00</w:t>
            </w:r>
          </w:p>
        </w:tc>
        <w:tc>
          <w:tcPr>
            <w:tcW w:w="1120" w:type="dxa"/>
          </w:tcPr>
          <w:p w14:paraId="6BA639E7" w14:textId="2B1B6C57" w:rsidR="00C11B51" w:rsidRPr="003F393B" w:rsidRDefault="00F402A7" w:rsidP="00C11B5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8.100,00</w:t>
            </w:r>
          </w:p>
        </w:tc>
        <w:tc>
          <w:tcPr>
            <w:tcW w:w="1134" w:type="dxa"/>
            <w:gridSpan w:val="3"/>
          </w:tcPr>
          <w:p w14:paraId="63084E79" w14:textId="729B76B3" w:rsidR="00C11B51" w:rsidRPr="003F393B" w:rsidRDefault="00F402A7" w:rsidP="00C11B5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8.100,00</w:t>
            </w:r>
          </w:p>
        </w:tc>
        <w:tc>
          <w:tcPr>
            <w:tcW w:w="1134" w:type="dxa"/>
          </w:tcPr>
          <w:p w14:paraId="50B76607" w14:textId="5125B31A" w:rsidR="00C11B51" w:rsidRPr="003F393B" w:rsidRDefault="00F402A7" w:rsidP="00C11B5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8.100,00</w:t>
            </w:r>
          </w:p>
        </w:tc>
        <w:tc>
          <w:tcPr>
            <w:tcW w:w="1275" w:type="dxa"/>
            <w:gridSpan w:val="2"/>
          </w:tcPr>
          <w:p w14:paraId="26D1EDDD" w14:textId="77777777" w:rsidR="00C11B51" w:rsidRPr="003F393B" w:rsidRDefault="00C11B51" w:rsidP="00C11B5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11B51" w:rsidRPr="00D96622" w14:paraId="34429302" w14:textId="77777777" w:rsidTr="00624CA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04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1749CB56" w14:textId="77777777" w:rsidR="00C11B51" w:rsidRPr="003F393B" w:rsidRDefault="00C11B51" w:rsidP="00C11B5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Ukupni procijenjeni trošak mjere</w:t>
            </w:r>
          </w:p>
        </w:tc>
        <w:tc>
          <w:tcPr>
            <w:tcW w:w="2267" w:type="dxa"/>
            <w:gridSpan w:val="6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39528848" w14:textId="77777777" w:rsidR="00F402A7" w:rsidRPr="007D4A42" w:rsidRDefault="00F402A7" w:rsidP="00F402A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39.300,00</w:t>
            </w:r>
          </w:p>
          <w:p w14:paraId="77A70F9A" w14:textId="77777777" w:rsidR="00C11B51" w:rsidRPr="003F393B" w:rsidRDefault="00C11B51" w:rsidP="00C11B5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254" w:type="dxa"/>
            <w:gridSpan w:val="4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5F0E6EDF" w14:textId="77777777" w:rsidR="00C11B51" w:rsidRPr="003F393B" w:rsidRDefault="00C11B51" w:rsidP="00C11B5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2"/>
                <w:szCs w:val="22"/>
              </w:rPr>
              <w:t>Oznaka mjere</w:t>
            </w:r>
          </w:p>
        </w:tc>
        <w:tc>
          <w:tcPr>
            <w:tcW w:w="2409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47C03874" w14:textId="77777777" w:rsidR="00C11B51" w:rsidRPr="003F393B" w:rsidRDefault="00C11B51" w:rsidP="00C11B51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I</w:t>
            </w:r>
          </w:p>
        </w:tc>
      </w:tr>
    </w:tbl>
    <w:p w14:paraId="143D1A9E" w14:textId="77777777" w:rsidR="00273FC7" w:rsidRDefault="00273FC7" w:rsidP="00273FC7">
      <w:pPr>
        <w:spacing w:after="160" w:line="276" w:lineRule="auto"/>
        <w:jc w:val="both"/>
        <w:rPr>
          <w:rFonts w:ascii="Cambria" w:eastAsiaTheme="minorHAnsi" w:hAnsi="Cambria" w:cstheme="minorBidi"/>
          <w:b/>
          <w:bCs/>
          <w:i/>
          <w:iCs/>
          <w:sz w:val="22"/>
          <w:szCs w:val="22"/>
          <w:lang w:eastAsia="en-US"/>
        </w:rPr>
      </w:pPr>
    </w:p>
    <w:p w14:paraId="6F5CCE9D" w14:textId="614101BD" w:rsidR="00273FC7" w:rsidRPr="00273FC7" w:rsidRDefault="00273FC7" w:rsidP="00273FC7">
      <w:pPr>
        <w:spacing w:after="160" w:line="276" w:lineRule="auto"/>
        <w:jc w:val="both"/>
        <w:rPr>
          <w:rFonts w:ascii="Arial Nova Light" w:eastAsiaTheme="minorHAnsi" w:hAnsi="Arial Nova Light" w:cstheme="minorBidi"/>
          <w:b/>
          <w:bCs/>
          <w:u w:val="single"/>
          <w:lang w:eastAsia="en-US"/>
        </w:rPr>
      </w:pPr>
      <w:r w:rsidRPr="00273FC7">
        <w:rPr>
          <w:rFonts w:ascii="Arial Nova Light" w:eastAsiaTheme="minorHAnsi" w:hAnsi="Arial Nova Light" w:cstheme="minorBidi"/>
          <w:b/>
          <w:bCs/>
          <w:u w:val="single"/>
          <w:lang w:eastAsia="en-US"/>
        </w:rPr>
        <w:t xml:space="preserve">Mjera </w:t>
      </w:r>
      <w:r w:rsidR="007E2056" w:rsidRPr="007D4A42">
        <w:rPr>
          <w:rFonts w:ascii="Arial Nova Light" w:eastAsiaTheme="minorHAnsi" w:hAnsi="Arial Nova Light" w:cstheme="minorBidi"/>
          <w:b/>
          <w:bCs/>
          <w:u w:val="single"/>
          <w:lang w:eastAsia="en-US"/>
        </w:rPr>
        <w:t>5</w:t>
      </w:r>
      <w:r w:rsidRPr="00273FC7">
        <w:rPr>
          <w:rFonts w:ascii="Arial Nova Light" w:eastAsiaTheme="minorHAnsi" w:hAnsi="Arial Nova Light" w:cstheme="minorBidi"/>
          <w:b/>
          <w:bCs/>
          <w:u w:val="single"/>
          <w:lang w:eastAsia="en-US"/>
        </w:rPr>
        <w:t xml:space="preserve">. Poticanje razvoja kulture i očuvanja kulturne baštine </w:t>
      </w:r>
    </w:p>
    <w:p w14:paraId="566F6135" w14:textId="77777777" w:rsidR="00273FC7" w:rsidRPr="00273FC7" w:rsidRDefault="00273FC7" w:rsidP="00273FC7">
      <w:pPr>
        <w:spacing w:after="160" w:line="276" w:lineRule="auto"/>
        <w:jc w:val="both"/>
        <w:rPr>
          <w:rFonts w:ascii="Arial Nova Light" w:eastAsiaTheme="minorHAnsi" w:hAnsi="Arial Nova Light" w:cstheme="minorBidi"/>
          <w:lang w:eastAsia="en-US"/>
        </w:rPr>
      </w:pPr>
      <w:r w:rsidRPr="00273FC7">
        <w:rPr>
          <w:rFonts w:ascii="Arial Nova Light" w:eastAsiaTheme="minorHAnsi" w:hAnsi="Arial Nova Light" w:cstheme="minorBidi"/>
          <w:lang w:eastAsia="en-US"/>
        </w:rPr>
        <w:t>Svrha mjere je očuvanje, promicanje i unaprjeđenje kulturnih sadržaja te jačanje kulturnog identiteta zajednice. Kroz podršku udrugama u kulturi, organizaciju kulturnih programa i manifestacija, očuvanje sakralnih objekata te razvoj knjižničnih usluga i edukativnih radionica, mjera doprinosi bogatijem kulturnom životu, uključivanju različitih dobnih skupina i očuvanju tradicije za buduće generacije. Time se potiče i razvoj lokalne zajednice te povećava dostupnost i kvaliteta kulturnih sadržaja za sve stanovnike.</w:t>
      </w:r>
    </w:p>
    <w:p w14:paraId="09F117FB" w14:textId="77777777" w:rsidR="00273FC7" w:rsidRPr="00273FC7" w:rsidRDefault="00273FC7" w:rsidP="00273FC7">
      <w:pPr>
        <w:spacing w:after="160" w:line="276" w:lineRule="auto"/>
        <w:jc w:val="both"/>
        <w:rPr>
          <w:rFonts w:ascii="Arial Nova Light" w:eastAsiaTheme="minorHAnsi" w:hAnsi="Arial Nova Light" w:cstheme="minorBidi"/>
          <w:lang w:eastAsia="en-US"/>
        </w:rPr>
      </w:pPr>
      <w:r w:rsidRPr="00273FC7">
        <w:rPr>
          <w:rFonts w:ascii="Arial Nova Light" w:eastAsiaTheme="minorHAnsi" w:hAnsi="Arial Nova Light" w:cstheme="minorBidi"/>
          <w:lang w:eastAsia="en-US"/>
        </w:rPr>
        <w:t xml:space="preserve">Mjera će se provoditi kroz program:  </w:t>
      </w:r>
    </w:p>
    <w:p w14:paraId="0131B6FA" w14:textId="6503D373" w:rsidR="00273FC7" w:rsidRPr="00273FC7" w:rsidRDefault="00F50EC9" w:rsidP="00273FC7">
      <w:pPr>
        <w:spacing w:after="160" w:line="276" w:lineRule="auto"/>
        <w:jc w:val="both"/>
        <w:rPr>
          <w:rFonts w:ascii="Arial Nova Light" w:eastAsia="Calibri" w:hAnsi="Arial Nova Light" w:cs="TimesNewRoman"/>
        </w:rPr>
      </w:pPr>
      <w:r w:rsidRPr="007D4A42">
        <w:rPr>
          <w:rFonts w:ascii="Arial Nova Light" w:eastAsia="Calibri" w:hAnsi="Arial Nova Light" w:cs="TimesNewRoman"/>
          <w:i/>
          <w:iCs/>
        </w:rPr>
        <w:t xml:space="preserve">Program javnih potreba u kulturi </w:t>
      </w:r>
      <w:r w:rsidR="00273FC7" w:rsidRPr="00273FC7">
        <w:rPr>
          <w:rFonts w:ascii="Arial Nova Light" w:eastAsia="Calibri" w:hAnsi="Arial Nova Light" w:cs="TimesNewRoman"/>
        </w:rPr>
        <w:t>–</w:t>
      </w:r>
      <w:r w:rsidRPr="007D4A42">
        <w:rPr>
          <w:rFonts w:ascii="Arial Nova Light" w:eastAsia="Calibri" w:hAnsi="Arial Nova Light" w:cs="TimesNewRoman"/>
        </w:rPr>
        <w:t xml:space="preserve"> </w:t>
      </w:r>
      <w:r w:rsidR="00273FC7" w:rsidRPr="00273FC7">
        <w:rPr>
          <w:rFonts w:ascii="Arial Nova Light" w:eastAsia="Calibri" w:hAnsi="Arial Nova Light" w:cs="TimesNewRoman"/>
        </w:rPr>
        <w:t>koji je usmjeren na očuvanje, razvoj i promociju kulturne baštine i kulturnih sadržaja u zajednici. Program podržava rad kulturnih udruga, organizaciju radionica i kazališnih predstava, obogaćivanje knjižnične ponude i opremanje knjižnica, te očuvanje sakralnih objekata kao dijela kulturne baštine. Također, kroz organizaciju manifestacija, program potiče uključivanje svih dobnih skupina u kulturni život, jača lokalni identitet i promiče vrijednosti tradicije i zajedništva.</w:t>
      </w:r>
    </w:p>
    <w:p w14:paraId="6B455089" w14:textId="77777777" w:rsidR="00273FC7" w:rsidRPr="00273FC7" w:rsidRDefault="00273FC7" w:rsidP="00F50EC9">
      <w:pPr>
        <w:spacing w:after="200" w:line="276" w:lineRule="auto"/>
        <w:jc w:val="both"/>
        <w:rPr>
          <w:rFonts w:ascii="Arial Nova Light" w:eastAsia="Calibri" w:hAnsi="Arial Nova Light" w:cs="TimesNewRoman"/>
        </w:rPr>
      </w:pPr>
      <w:r w:rsidRPr="00273FC7">
        <w:rPr>
          <w:rFonts w:ascii="Arial Nova Light" w:eastAsia="Calibri" w:hAnsi="Arial Nova Light" w:cs="TimesNewRoman"/>
        </w:rPr>
        <w:t xml:space="preserve">Mjera doprinosi provedbi Posebnog cilja 5. Razvoj turizma i očuvanje prirodne i kulturne baštine koji je definiran u Planu razvoja Sisačko-moslavačke županije 2022.-2027., Strateškom cilju SC 1. Konkurentno i inovativno gospodarstvo NRS 2030., te Cilju 16. Promovirati miroljubiva i </w:t>
      </w:r>
      <w:proofErr w:type="spellStart"/>
      <w:r w:rsidRPr="00273FC7">
        <w:rPr>
          <w:rFonts w:ascii="Arial Nova Light" w:eastAsia="Calibri" w:hAnsi="Arial Nova Light" w:cs="TimesNewRoman"/>
        </w:rPr>
        <w:t>uključiva</w:t>
      </w:r>
      <w:proofErr w:type="spellEnd"/>
      <w:r w:rsidRPr="00273FC7">
        <w:rPr>
          <w:rFonts w:ascii="Arial Nova Light" w:eastAsia="Calibri" w:hAnsi="Arial Nova Light" w:cs="TimesNewRoman"/>
        </w:rPr>
        <w:t xml:space="preserve"> društva za održivi razvoj, osigurati pristup pravdi za sve i izgraditi učinkovite, odgovorne i </w:t>
      </w:r>
      <w:proofErr w:type="spellStart"/>
      <w:r w:rsidRPr="00273FC7">
        <w:rPr>
          <w:rFonts w:ascii="Arial Nova Light" w:eastAsia="Calibri" w:hAnsi="Arial Nova Light" w:cs="TimesNewRoman"/>
        </w:rPr>
        <w:t>uključive</w:t>
      </w:r>
      <w:proofErr w:type="spellEnd"/>
      <w:r w:rsidRPr="00273FC7">
        <w:rPr>
          <w:rFonts w:ascii="Arial Nova Light" w:eastAsia="Calibri" w:hAnsi="Arial Nova Light" w:cs="TimesNewRoman"/>
        </w:rPr>
        <w:t xml:space="preserve"> institucije na svim razinama UN AGENDA 2030.</w:t>
      </w:r>
    </w:p>
    <w:p w14:paraId="5D2F8F0E" w14:textId="08832D11" w:rsidR="00273FC7" w:rsidRPr="00273FC7" w:rsidRDefault="00273FC7" w:rsidP="00F50EC9">
      <w:pPr>
        <w:spacing w:after="200" w:line="276" w:lineRule="auto"/>
        <w:jc w:val="both"/>
        <w:rPr>
          <w:rFonts w:ascii="Arial Nova Light" w:eastAsia="Calibri" w:hAnsi="Arial Nova Light" w:cs="TimesNewRoman"/>
        </w:rPr>
      </w:pPr>
      <w:r w:rsidRPr="00273FC7">
        <w:rPr>
          <w:rFonts w:ascii="Arial Nova Light" w:eastAsia="Calibri" w:hAnsi="Arial Nova Light" w:cs="TimesNewRoman"/>
        </w:rPr>
        <w:lastRenderedPageBreak/>
        <w:t xml:space="preserve">Doprinos ostvarenju provodit će se kroz aktivnosti </w:t>
      </w:r>
      <w:r w:rsidR="00F50EC9" w:rsidRPr="007D4A42">
        <w:rPr>
          <w:rFonts w:ascii="Arial Nova Light" w:eastAsia="Calibri" w:hAnsi="Arial Nova Light" w:cs="TimesNewRoman"/>
        </w:rPr>
        <w:t>za dodjelu</w:t>
      </w:r>
      <w:r w:rsidR="00F50EC9" w:rsidRPr="007D4A42">
        <w:rPr>
          <w:rFonts w:ascii="Arial Nova Light" w:hAnsi="Arial Nova Light" w:cs="Arial"/>
          <w:color w:val="000000"/>
        </w:rPr>
        <w:t xml:space="preserve"> financijskih sredstava udrugama u kulturi,</w:t>
      </w:r>
      <w:r w:rsidR="00F50EC9" w:rsidRPr="007D4A42">
        <w:rPr>
          <w:rFonts w:ascii="Arial Nova Light" w:eastAsia="Calibri" w:hAnsi="Arial Nova Light" w:cs="TimesNewRoman"/>
        </w:rPr>
        <w:t xml:space="preserve"> f</w:t>
      </w:r>
      <w:r w:rsidR="00F50EC9" w:rsidRPr="007D4A42">
        <w:rPr>
          <w:rFonts w:ascii="Arial Nova Light" w:hAnsi="Arial Nova Light" w:cs="Arial"/>
          <w:color w:val="000000"/>
        </w:rPr>
        <w:t xml:space="preserve">inanciranje radova obnove i održavanja kulturno-povijesnih sakralnih objekata, nabavu opreme za rad knjižnice </w:t>
      </w:r>
      <w:r w:rsidRPr="00273FC7">
        <w:rPr>
          <w:rFonts w:ascii="Arial Nova Light" w:eastAsia="Calibri" w:hAnsi="Arial Nova Light" w:cs="TimesNewRoman"/>
        </w:rPr>
        <w:t xml:space="preserve">te plaće za zaposlene.  </w:t>
      </w:r>
    </w:p>
    <w:p w14:paraId="6A083502" w14:textId="3634BAF1" w:rsidR="002B404D" w:rsidRPr="007D4A42" w:rsidRDefault="002B404D" w:rsidP="000554D4">
      <w:pPr>
        <w:spacing w:before="100" w:beforeAutospacing="1" w:line="276" w:lineRule="auto"/>
        <w:jc w:val="both"/>
        <w:rPr>
          <w:rFonts w:ascii="Arial Nova Light" w:hAnsi="Arial Nova Light"/>
          <w:color w:val="000000" w:themeColor="text1"/>
        </w:rPr>
      </w:pPr>
      <w:r w:rsidRPr="007D4A42">
        <w:rPr>
          <w:rFonts w:ascii="Arial Nova Light" w:hAnsi="Arial Nova Light"/>
          <w:color w:val="000000" w:themeColor="text1"/>
        </w:rPr>
        <w:t>Mjera 5. Poticanje razvoja kulture i očuvanja kulturne baštine</w:t>
      </w:r>
    </w:p>
    <w:tbl>
      <w:tblPr>
        <w:tblStyle w:val="Reetkatablice1"/>
        <w:tblW w:w="9854" w:type="dxa"/>
        <w:jc w:val="center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414"/>
        <w:gridCol w:w="930"/>
        <w:gridCol w:w="344"/>
        <w:gridCol w:w="66"/>
        <w:gridCol w:w="272"/>
        <w:gridCol w:w="437"/>
        <w:gridCol w:w="1017"/>
        <w:gridCol w:w="131"/>
        <w:gridCol w:w="1120"/>
        <w:gridCol w:w="253"/>
        <w:gridCol w:w="296"/>
        <w:gridCol w:w="742"/>
        <w:gridCol w:w="991"/>
        <w:gridCol w:w="127"/>
        <w:gridCol w:w="1354"/>
      </w:tblGrid>
      <w:tr w:rsidR="00B63BE5" w:rsidRPr="003F393B" w14:paraId="2E6E079F" w14:textId="77777777" w:rsidTr="00B63BE5">
        <w:trPr>
          <w:trHeight w:val="270"/>
          <w:jc w:val="center"/>
        </w:trPr>
        <w:tc>
          <w:tcPr>
            <w:tcW w:w="9854" w:type="dxa"/>
            <w:gridSpan w:val="16"/>
            <w:shd w:val="clear" w:color="auto" w:fill="D9E2F3" w:themeFill="accent1" w:themeFillTint="33"/>
          </w:tcPr>
          <w:p w14:paraId="57E68756" w14:textId="4504F571" w:rsidR="00B63BE5" w:rsidRPr="003F393B" w:rsidRDefault="00B63BE5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  <w:r w:rsidRPr="002B404D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2"/>
                <w:szCs w:val="22"/>
              </w:rPr>
              <w:t>Mjera 5. Poticanje razvoja kulture i očuvanja kulturne baštine</w:t>
            </w:r>
          </w:p>
        </w:tc>
      </w:tr>
      <w:tr w:rsidR="002B404D" w:rsidRPr="00D96622" w14:paraId="2A2C36E6" w14:textId="77777777" w:rsidTr="00A200E5">
        <w:trPr>
          <w:trHeight w:val="270"/>
          <w:jc w:val="center"/>
        </w:trPr>
        <w:tc>
          <w:tcPr>
            <w:tcW w:w="136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9E2F3" w:themeFill="accent1" w:themeFillTint="33"/>
          </w:tcPr>
          <w:p w14:paraId="33004C5D" w14:textId="77777777" w:rsidR="002B404D" w:rsidRPr="003F393B" w:rsidRDefault="002B404D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  <w:t>Nositelj provedbe</w:t>
            </w:r>
          </w:p>
        </w:tc>
        <w:tc>
          <w:tcPr>
            <w:tcW w:w="1754" w:type="dxa"/>
            <w:gridSpan w:val="4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vAlign w:val="center"/>
          </w:tcPr>
          <w:p w14:paraId="2D7E5F68" w14:textId="77777777" w:rsidR="002B404D" w:rsidRPr="003F393B" w:rsidRDefault="002B404D" w:rsidP="0045189E">
            <w:pPr>
              <w:spacing w:line="276" w:lineRule="auto"/>
              <w:rPr>
                <w:rFonts w:asciiTheme="minorHAnsi" w:eastAsia="Calibri" w:hAnsiTheme="minorHAnsi" w:cstheme="minorHAnsi"/>
                <w:color w:val="1F497D"/>
                <w:sz w:val="22"/>
                <w:szCs w:val="22"/>
                <w:highlight w:val="yellow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JUO Općine </w:t>
            </w:r>
            <w:r w:rsidRPr="00D96622">
              <w:rPr>
                <w:rFonts w:asciiTheme="minorHAnsi" w:eastAsia="Calibri" w:hAnsiTheme="minorHAnsi" w:cstheme="minorHAnsi"/>
                <w:sz w:val="22"/>
                <w:szCs w:val="22"/>
              </w:rPr>
              <w:t>Dvor</w:t>
            </w:r>
          </w:p>
        </w:tc>
        <w:tc>
          <w:tcPr>
            <w:tcW w:w="3526" w:type="dxa"/>
            <w:gridSpan w:val="7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9E2F3" w:themeFill="accent1" w:themeFillTint="33"/>
            <w:vAlign w:val="center"/>
          </w:tcPr>
          <w:p w14:paraId="641EE787" w14:textId="77777777" w:rsidR="002B404D" w:rsidRPr="003F393B" w:rsidRDefault="002B404D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  <w:highlight w:val="red"/>
              </w:rPr>
            </w:pPr>
            <w:r w:rsidRPr="003F393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Odgovorna osoba po sistematizaciji</w:t>
            </w:r>
          </w:p>
        </w:tc>
        <w:tc>
          <w:tcPr>
            <w:tcW w:w="3214" w:type="dxa"/>
            <w:gridSpan w:val="4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nil"/>
            </w:tcBorders>
            <w:vAlign w:val="center"/>
          </w:tcPr>
          <w:p w14:paraId="10A52294" w14:textId="77777777" w:rsidR="002B404D" w:rsidRPr="003F393B" w:rsidRDefault="002B404D" w:rsidP="0045189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highlight w:val="red"/>
              </w:rPr>
            </w:pPr>
            <w:r w:rsidRPr="003F393B">
              <w:rPr>
                <w:rFonts w:asciiTheme="minorHAnsi" w:hAnsiTheme="minorHAnsi" w:cstheme="minorHAnsi"/>
                <w:sz w:val="22"/>
                <w:szCs w:val="22"/>
              </w:rPr>
              <w:t>Pročelnik JUO</w:t>
            </w:r>
          </w:p>
        </w:tc>
      </w:tr>
      <w:tr w:rsidR="002B404D" w:rsidRPr="00D96622" w14:paraId="6D0F96B8" w14:textId="77777777" w:rsidTr="00B63BE5">
        <w:trPr>
          <w:trHeight w:val="270"/>
          <w:jc w:val="center"/>
        </w:trPr>
        <w:tc>
          <w:tcPr>
            <w:tcW w:w="3048" w:type="dxa"/>
            <w:gridSpan w:val="4"/>
            <w:shd w:val="clear" w:color="auto" w:fill="D9E2F3" w:themeFill="accent1" w:themeFillTint="33"/>
            <w:vAlign w:val="center"/>
          </w:tcPr>
          <w:p w14:paraId="7D42D2B1" w14:textId="77777777" w:rsidR="002B404D" w:rsidRPr="003F393B" w:rsidRDefault="002B404D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  <w:t>Ključne aktivnosti ostvarenja mjere</w:t>
            </w:r>
          </w:p>
        </w:tc>
        <w:tc>
          <w:tcPr>
            <w:tcW w:w="3592" w:type="dxa"/>
            <w:gridSpan w:val="8"/>
            <w:shd w:val="clear" w:color="auto" w:fill="D9E2F3" w:themeFill="accent1" w:themeFillTint="33"/>
            <w:vAlign w:val="center"/>
          </w:tcPr>
          <w:p w14:paraId="0799D8E6" w14:textId="77777777" w:rsidR="002B404D" w:rsidRPr="003F393B" w:rsidRDefault="002B404D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  <w:t>Planirani rok postignuća</w:t>
            </w:r>
          </w:p>
          <w:p w14:paraId="3422A820" w14:textId="77777777" w:rsidR="002B404D" w:rsidRPr="003F393B" w:rsidRDefault="002B404D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  <w:t>aktivnosti</w:t>
            </w:r>
          </w:p>
        </w:tc>
        <w:tc>
          <w:tcPr>
            <w:tcW w:w="3214" w:type="dxa"/>
            <w:gridSpan w:val="4"/>
            <w:shd w:val="clear" w:color="auto" w:fill="D9E2F3" w:themeFill="accent1" w:themeFillTint="33"/>
            <w:vAlign w:val="center"/>
          </w:tcPr>
          <w:p w14:paraId="3098B2C9" w14:textId="77777777" w:rsidR="002B404D" w:rsidRPr="003F393B" w:rsidRDefault="002B404D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  <w:t>Rok provedbe mjere</w:t>
            </w:r>
          </w:p>
        </w:tc>
      </w:tr>
      <w:tr w:rsidR="002B404D" w:rsidRPr="00D96622" w14:paraId="2C567E88" w14:textId="77777777" w:rsidTr="00B63BE5">
        <w:trPr>
          <w:trHeight w:val="404"/>
          <w:jc w:val="center"/>
        </w:trPr>
        <w:tc>
          <w:tcPr>
            <w:tcW w:w="3048" w:type="dxa"/>
            <w:gridSpan w:val="4"/>
            <w:shd w:val="clear" w:color="auto" w:fill="FFFFFF" w:themeFill="background1"/>
            <w:vAlign w:val="center"/>
          </w:tcPr>
          <w:p w14:paraId="0A15F88C" w14:textId="5F226C9D" w:rsidR="002B404D" w:rsidRPr="003F393B" w:rsidRDefault="002B404D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</w:rPr>
              <w:t>Dodjela financijskih sredstava udrugama u kulturi</w:t>
            </w:r>
          </w:p>
        </w:tc>
        <w:tc>
          <w:tcPr>
            <w:tcW w:w="3592" w:type="dxa"/>
            <w:gridSpan w:val="8"/>
            <w:shd w:val="clear" w:color="auto" w:fill="FFFFFF" w:themeFill="background1"/>
            <w:vAlign w:val="center"/>
          </w:tcPr>
          <w:p w14:paraId="07ECD553" w14:textId="77777777" w:rsidR="002B404D" w:rsidRPr="003F393B" w:rsidRDefault="002B404D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kontinuirano</w:t>
            </w:r>
          </w:p>
        </w:tc>
        <w:tc>
          <w:tcPr>
            <w:tcW w:w="3214" w:type="dxa"/>
            <w:gridSpan w:val="4"/>
            <w:shd w:val="clear" w:color="auto" w:fill="FFFFFF" w:themeFill="background1"/>
            <w:vAlign w:val="center"/>
          </w:tcPr>
          <w:p w14:paraId="23C0890D" w14:textId="77777777" w:rsidR="002B404D" w:rsidRPr="003F393B" w:rsidRDefault="002B404D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05/29</w:t>
            </w:r>
          </w:p>
        </w:tc>
      </w:tr>
      <w:tr w:rsidR="002B404D" w:rsidRPr="00D96622" w14:paraId="0DFC658A" w14:textId="77777777" w:rsidTr="00B63BE5">
        <w:trPr>
          <w:trHeight w:val="404"/>
          <w:jc w:val="center"/>
        </w:trPr>
        <w:tc>
          <w:tcPr>
            <w:tcW w:w="3048" w:type="dxa"/>
            <w:gridSpan w:val="4"/>
            <w:shd w:val="clear" w:color="auto" w:fill="FFFFFF" w:themeFill="background1"/>
            <w:vAlign w:val="center"/>
          </w:tcPr>
          <w:p w14:paraId="0D40F3D6" w14:textId="2D58EC62" w:rsidR="002B404D" w:rsidRPr="003F393B" w:rsidRDefault="002B404D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</w:rPr>
              <w:t>Financiranje radova obnove i održavanja kulturno-povijesnih sakralnih objekata</w:t>
            </w:r>
          </w:p>
        </w:tc>
        <w:tc>
          <w:tcPr>
            <w:tcW w:w="3592" w:type="dxa"/>
            <w:gridSpan w:val="8"/>
            <w:shd w:val="clear" w:color="auto" w:fill="FFFFFF" w:themeFill="background1"/>
            <w:vAlign w:val="center"/>
          </w:tcPr>
          <w:p w14:paraId="0FD716B6" w14:textId="77777777" w:rsidR="002B404D" w:rsidRPr="003F393B" w:rsidRDefault="002B404D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kontinuirano</w:t>
            </w:r>
          </w:p>
        </w:tc>
        <w:tc>
          <w:tcPr>
            <w:tcW w:w="3214" w:type="dxa"/>
            <w:gridSpan w:val="4"/>
            <w:shd w:val="clear" w:color="auto" w:fill="FFFFFF" w:themeFill="background1"/>
            <w:vAlign w:val="center"/>
          </w:tcPr>
          <w:p w14:paraId="498EFFE9" w14:textId="77777777" w:rsidR="002B404D" w:rsidRPr="003F393B" w:rsidRDefault="002B404D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05/29</w:t>
            </w:r>
          </w:p>
        </w:tc>
      </w:tr>
      <w:tr w:rsidR="002B404D" w:rsidRPr="00D96622" w14:paraId="1870375B" w14:textId="77777777" w:rsidTr="00B63BE5">
        <w:trPr>
          <w:trHeight w:val="404"/>
          <w:jc w:val="center"/>
        </w:trPr>
        <w:tc>
          <w:tcPr>
            <w:tcW w:w="3048" w:type="dxa"/>
            <w:gridSpan w:val="4"/>
            <w:shd w:val="clear" w:color="auto" w:fill="FFFFFF" w:themeFill="background1"/>
            <w:vAlign w:val="center"/>
          </w:tcPr>
          <w:p w14:paraId="27EA1F93" w14:textId="2720525A" w:rsidR="002B404D" w:rsidRDefault="002B404D" w:rsidP="0045189E">
            <w:pPr>
              <w:spacing w:line="276" w:lineRule="auto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  <w:color w:val="000000"/>
              </w:rPr>
              <w:t>Nabava opreme za rad knjižnice</w:t>
            </w:r>
          </w:p>
        </w:tc>
        <w:tc>
          <w:tcPr>
            <w:tcW w:w="3592" w:type="dxa"/>
            <w:gridSpan w:val="8"/>
            <w:shd w:val="clear" w:color="auto" w:fill="FFFFFF" w:themeFill="background1"/>
            <w:vAlign w:val="center"/>
          </w:tcPr>
          <w:p w14:paraId="5BCA08F7" w14:textId="64E3CDCD" w:rsidR="002B404D" w:rsidRPr="003F393B" w:rsidRDefault="002B404D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kontinuirano</w:t>
            </w:r>
          </w:p>
        </w:tc>
        <w:tc>
          <w:tcPr>
            <w:tcW w:w="3214" w:type="dxa"/>
            <w:gridSpan w:val="4"/>
            <w:shd w:val="clear" w:color="auto" w:fill="FFFFFF" w:themeFill="background1"/>
            <w:vAlign w:val="center"/>
          </w:tcPr>
          <w:p w14:paraId="70C6DF44" w14:textId="5EF35387" w:rsidR="002B404D" w:rsidRPr="003F393B" w:rsidRDefault="002B404D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05/29</w:t>
            </w:r>
          </w:p>
        </w:tc>
      </w:tr>
      <w:tr w:rsidR="002B404D" w:rsidRPr="00D96622" w14:paraId="3A31CF57" w14:textId="77777777" w:rsidTr="00B63BE5">
        <w:trPr>
          <w:trHeight w:val="711"/>
          <w:jc w:val="center"/>
        </w:trPr>
        <w:tc>
          <w:tcPr>
            <w:tcW w:w="1774" w:type="dxa"/>
            <w:gridSpan w:val="2"/>
            <w:vMerge w:val="restart"/>
            <w:shd w:val="clear" w:color="auto" w:fill="F2F2F2"/>
            <w:vAlign w:val="center"/>
          </w:tcPr>
          <w:p w14:paraId="26D01515" w14:textId="77777777" w:rsidR="002B404D" w:rsidRPr="003F393B" w:rsidRDefault="002B404D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  <w:t>Pokazatelj rezultata mjere</w:t>
            </w:r>
          </w:p>
        </w:tc>
        <w:tc>
          <w:tcPr>
            <w:tcW w:w="1612" w:type="dxa"/>
            <w:gridSpan w:val="4"/>
            <w:tcBorders>
              <w:bottom w:val="single" w:sz="4" w:space="0" w:color="B8CCE4"/>
            </w:tcBorders>
            <w:shd w:val="clear" w:color="auto" w:fill="B8CCE4"/>
            <w:vAlign w:val="center"/>
          </w:tcPr>
          <w:p w14:paraId="17C59814" w14:textId="77777777" w:rsidR="002B404D" w:rsidRPr="003F393B" w:rsidRDefault="002B404D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  <w:t>POLAZNA VRIJEDNOST</w:t>
            </w:r>
          </w:p>
        </w:tc>
        <w:tc>
          <w:tcPr>
            <w:tcW w:w="6468" w:type="dxa"/>
            <w:gridSpan w:val="10"/>
            <w:tcBorders>
              <w:bottom w:val="single" w:sz="4" w:space="0" w:color="B8CCE4"/>
            </w:tcBorders>
            <w:shd w:val="clear" w:color="auto" w:fill="B8CCE4"/>
            <w:vAlign w:val="center"/>
          </w:tcPr>
          <w:p w14:paraId="1267FBC1" w14:textId="77777777" w:rsidR="002B404D" w:rsidRPr="003F393B" w:rsidRDefault="002B404D" w:rsidP="0045189E">
            <w:pPr>
              <w:spacing w:line="276" w:lineRule="auto"/>
              <w:rPr>
                <w:rFonts w:asciiTheme="minorHAnsi" w:eastAsia="Batang" w:hAnsiTheme="minorHAnsi" w:cstheme="minorHAnsi"/>
                <w:b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Batang" w:hAnsiTheme="minorHAnsi" w:cstheme="minorHAnsi"/>
                <w:b/>
                <w:color w:val="1F497D"/>
                <w:sz w:val="22"/>
                <w:szCs w:val="22"/>
              </w:rPr>
              <w:t>CILJANA VRIJEDNOST</w:t>
            </w:r>
          </w:p>
        </w:tc>
      </w:tr>
      <w:tr w:rsidR="002B404D" w:rsidRPr="00D96622" w14:paraId="67E37A05" w14:textId="77777777" w:rsidTr="00B63BE5">
        <w:trPr>
          <w:trHeight w:val="58"/>
          <w:jc w:val="center"/>
        </w:trPr>
        <w:tc>
          <w:tcPr>
            <w:tcW w:w="1774" w:type="dxa"/>
            <w:gridSpan w:val="2"/>
            <w:vMerge/>
            <w:shd w:val="clear" w:color="auto" w:fill="F2F2F2"/>
            <w:vAlign w:val="center"/>
          </w:tcPr>
          <w:p w14:paraId="23EC073C" w14:textId="77777777" w:rsidR="002B404D" w:rsidRPr="003F393B" w:rsidRDefault="002B404D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612" w:type="dxa"/>
            <w:gridSpan w:val="4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30DE5F57" w14:textId="77777777" w:rsidR="002B404D" w:rsidRPr="003F393B" w:rsidRDefault="002B404D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  <w:t>2025.</w:t>
            </w:r>
          </w:p>
        </w:tc>
        <w:tc>
          <w:tcPr>
            <w:tcW w:w="1454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5DFC5E93" w14:textId="77777777" w:rsidR="002B404D" w:rsidRPr="003F393B" w:rsidRDefault="002B404D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  <w:t>2026.</w:t>
            </w:r>
          </w:p>
        </w:tc>
        <w:tc>
          <w:tcPr>
            <w:tcW w:w="1504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35C522AB" w14:textId="77777777" w:rsidR="002B404D" w:rsidRPr="003F393B" w:rsidRDefault="002B404D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  <w:t>2027.</w:t>
            </w:r>
          </w:p>
        </w:tc>
        <w:tc>
          <w:tcPr>
            <w:tcW w:w="2029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66CFB7DC" w14:textId="77777777" w:rsidR="002B404D" w:rsidRPr="003F393B" w:rsidRDefault="002B404D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  <w:t>2028.</w:t>
            </w:r>
          </w:p>
        </w:tc>
        <w:tc>
          <w:tcPr>
            <w:tcW w:w="1481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49CD6689" w14:textId="77777777" w:rsidR="002B404D" w:rsidRPr="003F393B" w:rsidRDefault="002B404D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  <w:t>2029.</w:t>
            </w:r>
          </w:p>
        </w:tc>
      </w:tr>
      <w:tr w:rsidR="002B404D" w:rsidRPr="00D96622" w14:paraId="58FD59F2" w14:textId="77777777" w:rsidTr="00B63BE5">
        <w:trPr>
          <w:trHeight w:val="284"/>
          <w:jc w:val="center"/>
        </w:trPr>
        <w:tc>
          <w:tcPr>
            <w:tcW w:w="1774" w:type="dxa"/>
            <w:gridSpan w:val="2"/>
            <w:vAlign w:val="center"/>
          </w:tcPr>
          <w:p w14:paraId="1CCD135F" w14:textId="0BEA6D4F" w:rsidR="002B404D" w:rsidRPr="003F393B" w:rsidRDefault="002B404D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="Cambria" w:hAnsi="Cambria" w:cs="Arial"/>
              </w:rPr>
              <w:t>Broj udruga koje su dobili potpore</w:t>
            </w:r>
          </w:p>
        </w:tc>
        <w:tc>
          <w:tcPr>
            <w:tcW w:w="1612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26CD92A" w14:textId="219C8C3E" w:rsidR="002B404D" w:rsidRPr="003F393B" w:rsidRDefault="002B404D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454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4D3D5D5" w14:textId="6874ECDB" w:rsidR="002B404D" w:rsidRPr="003F393B" w:rsidRDefault="002B404D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504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DBF2159" w14:textId="2E2C8E10" w:rsidR="002B404D" w:rsidRPr="003F393B" w:rsidRDefault="002B404D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02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86F436C" w14:textId="16DBB793" w:rsidR="002B404D" w:rsidRPr="003F393B" w:rsidRDefault="002B404D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481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F7A7C3F" w14:textId="45BD0FE7" w:rsidR="002B404D" w:rsidRPr="003F393B" w:rsidRDefault="002B404D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12</w:t>
            </w:r>
          </w:p>
        </w:tc>
      </w:tr>
      <w:tr w:rsidR="002B404D" w:rsidRPr="00D96622" w14:paraId="17209C3B" w14:textId="77777777" w:rsidTr="00B63BE5">
        <w:trPr>
          <w:trHeight w:val="284"/>
          <w:jc w:val="center"/>
        </w:trPr>
        <w:tc>
          <w:tcPr>
            <w:tcW w:w="1774" w:type="dxa"/>
            <w:gridSpan w:val="2"/>
            <w:vAlign w:val="center"/>
          </w:tcPr>
          <w:p w14:paraId="0A7089AF" w14:textId="1BAA8E52" w:rsidR="002B404D" w:rsidRPr="003F393B" w:rsidRDefault="002B404D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="Cambria" w:hAnsi="Cambria" w:cs="Arial"/>
              </w:rPr>
              <w:t>Broj obnovljenih ili saniranih sakralnih objekata</w:t>
            </w:r>
          </w:p>
        </w:tc>
        <w:tc>
          <w:tcPr>
            <w:tcW w:w="1612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A5EC037" w14:textId="28261946" w:rsidR="002B404D" w:rsidRPr="003F393B" w:rsidRDefault="006F3B62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454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000B5F4" w14:textId="77777777" w:rsidR="002B404D" w:rsidRPr="003F393B" w:rsidRDefault="002B404D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04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6511F6A" w14:textId="77777777" w:rsidR="002B404D" w:rsidRPr="003F393B" w:rsidRDefault="002B404D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2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12F142E" w14:textId="3616ED89" w:rsidR="002B404D" w:rsidRPr="003F393B" w:rsidRDefault="006F3B62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81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625E721" w14:textId="1E92F329" w:rsidR="002B404D" w:rsidRPr="003F393B" w:rsidRDefault="006F3B62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2</w:t>
            </w:r>
          </w:p>
        </w:tc>
      </w:tr>
      <w:tr w:rsidR="002B404D" w:rsidRPr="00D96622" w14:paraId="072BA3D9" w14:textId="77777777" w:rsidTr="00B63BE5">
        <w:trPr>
          <w:trHeight w:val="284"/>
          <w:jc w:val="center"/>
        </w:trPr>
        <w:tc>
          <w:tcPr>
            <w:tcW w:w="1774" w:type="dxa"/>
            <w:gridSpan w:val="2"/>
            <w:vAlign w:val="center"/>
          </w:tcPr>
          <w:p w14:paraId="5B97EB53" w14:textId="716A85F4" w:rsidR="002B404D" w:rsidRDefault="002B404D" w:rsidP="0045189E">
            <w:pPr>
              <w:spacing w:line="276" w:lineRule="auto"/>
              <w:rPr>
                <w:rFonts w:ascii="Cambria" w:hAnsi="Cambria" w:cs="Arial"/>
                <w:color w:val="000000"/>
              </w:rPr>
            </w:pPr>
            <w:r>
              <w:rPr>
                <w:rFonts w:ascii="Cambria" w:hAnsi="Cambria" w:cs="Arial"/>
              </w:rPr>
              <w:t>Broj nabavljenih i funkcionalnih instaliranih oprema u knjižnici</w:t>
            </w:r>
          </w:p>
        </w:tc>
        <w:tc>
          <w:tcPr>
            <w:tcW w:w="1612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E2BBE1E" w14:textId="068740F1" w:rsidR="002B404D" w:rsidRDefault="006F3B62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4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F29857A" w14:textId="0DD31740" w:rsidR="002B404D" w:rsidRDefault="006F3B62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04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6F26779" w14:textId="762FA07A" w:rsidR="002B404D" w:rsidRDefault="006F3B62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2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C7851BD" w14:textId="1C2C6B4C" w:rsidR="002B404D" w:rsidRDefault="006F3B62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81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EE4B61F" w14:textId="6F1D0990" w:rsidR="002B404D" w:rsidRDefault="006F3B62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</w:p>
        </w:tc>
      </w:tr>
      <w:tr w:rsidR="002B404D" w:rsidRPr="003F393B" w14:paraId="668F35C2" w14:textId="77777777" w:rsidTr="00A200E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8500" w:type="dxa"/>
            <w:gridSpan w:val="15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59164299" w14:textId="77777777" w:rsidR="002B404D" w:rsidRPr="003F393B" w:rsidRDefault="002B404D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2"/>
                <w:szCs w:val="22"/>
              </w:rPr>
              <w:t>Povezanost mjere s proračunom</w:t>
            </w:r>
          </w:p>
        </w:tc>
        <w:tc>
          <w:tcPr>
            <w:tcW w:w="1354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</w:tcPr>
          <w:p w14:paraId="4605C624" w14:textId="77777777" w:rsidR="002B404D" w:rsidRPr="003F393B" w:rsidRDefault="002B404D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</w:p>
        </w:tc>
      </w:tr>
      <w:tr w:rsidR="002B404D" w:rsidRPr="003F393B" w14:paraId="1F4DCD3F" w14:textId="77777777" w:rsidTr="00A200E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04" w:type="dxa"/>
            <w:gridSpan w:val="3"/>
            <w:vMerge w:val="restart"/>
            <w:shd w:val="clear" w:color="auto" w:fill="DEEAF6" w:themeFill="accent5" w:themeFillTint="33"/>
            <w:vAlign w:val="center"/>
          </w:tcPr>
          <w:p w14:paraId="1F0E35C9" w14:textId="77777777" w:rsidR="002B404D" w:rsidRPr="003F393B" w:rsidRDefault="002B404D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Program/aktivnost/projekti</w:t>
            </w:r>
          </w:p>
        </w:tc>
        <w:tc>
          <w:tcPr>
            <w:tcW w:w="5796" w:type="dxa"/>
            <w:gridSpan w:val="12"/>
            <w:shd w:val="clear" w:color="auto" w:fill="DEEAF6" w:themeFill="accent5" w:themeFillTint="33"/>
          </w:tcPr>
          <w:p w14:paraId="7F321F7B" w14:textId="77777777" w:rsidR="002B404D" w:rsidRPr="003F393B" w:rsidRDefault="002B404D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Razdoblje provedbe</w:t>
            </w:r>
          </w:p>
        </w:tc>
        <w:tc>
          <w:tcPr>
            <w:tcW w:w="1354" w:type="dxa"/>
            <w:shd w:val="clear" w:color="auto" w:fill="DEEAF6" w:themeFill="accent5" w:themeFillTint="33"/>
          </w:tcPr>
          <w:p w14:paraId="40EEAC1E" w14:textId="77777777" w:rsidR="002B404D" w:rsidRPr="003F393B" w:rsidRDefault="002B404D" w:rsidP="0045189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</w:p>
        </w:tc>
      </w:tr>
      <w:tr w:rsidR="002B404D" w:rsidRPr="00D96622" w14:paraId="1DE84382" w14:textId="77777777" w:rsidTr="00A200E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04" w:type="dxa"/>
            <w:gridSpan w:val="3"/>
            <w:vMerge/>
            <w:shd w:val="clear" w:color="auto" w:fill="DEEAF6" w:themeFill="accent5" w:themeFillTint="33"/>
          </w:tcPr>
          <w:p w14:paraId="06C7B545" w14:textId="77777777" w:rsidR="002B404D" w:rsidRPr="003F393B" w:rsidRDefault="002B404D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</w:p>
        </w:tc>
        <w:tc>
          <w:tcPr>
            <w:tcW w:w="1119" w:type="dxa"/>
            <w:gridSpan w:val="4"/>
            <w:shd w:val="clear" w:color="auto" w:fill="DEEAF6" w:themeFill="accent5" w:themeFillTint="33"/>
          </w:tcPr>
          <w:p w14:paraId="3681C134" w14:textId="77777777" w:rsidR="002B404D" w:rsidRPr="003F393B" w:rsidRDefault="002B404D" w:rsidP="0045189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2025.</w:t>
            </w:r>
          </w:p>
        </w:tc>
        <w:tc>
          <w:tcPr>
            <w:tcW w:w="1148" w:type="dxa"/>
            <w:gridSpan w:val="2"/>
            <w:shd w:val="clear" w:color="auto" w:fill="DEEAF6" w:themeFill="accent5" w:themeFillTint="33"/>
          </w:tcPr>
          <w:p w14:paraId="2ADDB704" w14:textId="77777777" w:rsidR="002B404D" w:rsidRPr="003F393B" w:rsidRDefault="002B404D" w:rsidP="0045189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2026.</w:t>
            </w:r>
          </w:p>
        </w:tc>
        <w:tc>
          <w:tcPr>
            <w:tcW w:w="1120" w:type="dxa"/>
            <w:shd w:val="clear" w:color="auto" w:fill="DEEAF6" w:themeFill="accent5" w:themeFillTint="33"/>
          </w:tcPr>
          <w:p w14:paraId="16C2E71A" w14:textId="77777777" w:rsidR="002B404D" w:rsidRPr="003F393B" w:rsidRDefault="002B404D" w:rsidP="0045189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2027.</w:t>
            </w:r>
          </w:p>
        </w:tc>
        <w:tc>
          <w:tcPr>
            <w:tcW w:w="1291" w:type="dxa"/>
            <w:gridSpan w:val="3"/>
            <w:shd w:val="clear" w:color="auto" w:fill="DEEAF6" w:themeFill="accent5" w:themeFillTint="33"/>
          </w:tcPr>
          <w:p w14:paraId="4E289155" w14:textId="77777777" w:rsidR="002B404D" w:rsidRPr="003F393B" w:rsidRDefault="002B404D" w:rsidP="0045189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2028.</w:t>
            </w:r>
          </w:p>
        </w:tc>
        <w:tc>
          <w:tcPr>
            <w:tcW w:w="1118" w:type="dxa"/>
            <w:gridSpan w:val="2"/>
            <w:shd w:val="clear" w:color="auto" w:fill="DEEAF6" w:themeFill="accent5" w:themeFillTint="33"/>
          </w:tcPr>
          <w:p w14:paraId="055C4F43" w14:textId="77777777" w:rsidR="002B404D" w:rsidRPr="003F393B" w:rsidRDefault="002B404D" w:rsidP="0045189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2029.</w:t>
            </w:r>
          </w:p>
        </w:tc>
        <w:tc>
          <w:tcPr>
            <w:tcW w:w="1354" w:type="dxa"/>
            <w:shd w:val="clear" w:color="auto" w:fill="DEEAF6" w:themeFill="accent5" w:themeFillTint="33"/>
          </w:tcPr>
          <w:p w14:paraId="4159679A" w14:textId="77777777" w:rsidR="002B404D" w:rsidRPr="003F393B" w:rsidRDefault="002B404D" w:rsidP="0045189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Izvor financiranja</w:t>
            </w:r>
          </w:p>
        </w:tc>
      </w:tr>
      <w:tr w:rsidR="002B404D" w:rsidRPr="003F393B" w14:paraId="2FA82EBE" w14:textId="77777777" w:rsidTr="00B63BE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854" w:type="dxa"/>
            <w:gridSpan w:val="16"/>
            <w:shd w:val="clear" w:color="auto" w:fill="DEEAF6" w:themeFill="accent5" w:themeFillTint="33"/>
          </w:tcPr>
          <w:p w14:paraId="72728D6B" w14:textId="6BA96925" w:rsidR="002B404D" w:rsidRPr="003F393B" w:rsidRDefault="002B404D" w:rsidP="0045189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404D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6001 Program javnih potreba u kulturi</w:t>
            </w:r>
          </w:p>
        </w:tc>
      </w:tr>
      <w:tr w:rsidR="002B404D" w:rsidRPr="00D96622" w14:paraId="562B9DB4" w14:textId="77777777" w:rsidTr="00A200E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593"/>
          <w:jc w:val="center"/>
        </w:trPr>
        <w:tc>
          <w:tcPr>
            <w:tcW w:w="2704" w:type="dxa"/>
            <w:gridSpan w:val="3"/>
          </w:tcPr>
          <w:p w14:paraId="62160603" w14:textId="4F7F9F0F" w:rsidR="002B404D" w:rsidRPr="003F393B" w:rsidRDefault="002B404D" w:rsidP="0045189E">
            <w:pPr>
              <w:spacing w:before="100" w:beforeAutospacing="1" w:after="100" w:afterAutospacing="1" w:line="276" w:lineRule="auto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highlight w:val="green"/>
              </w:rPr>
            </w:pPr>
            <w:r w:rsidRPr="00EE204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                                 </w:t>
            </w:r>
            <w:r w:rsidR="00EE2045" w:rsidRPr="00EE2045">
              <w:rPr>
                <w:color w:val="000000" w:themeColor="text1"/>
              </w:rPr>
              <w:t>A600105 Rashodi za zaposlene</w:t>
            </w:r>
          </w:p>
        </w:tc>
        <w:tc>
          <w:tcPr>
            <w:tcW w:w="1119" w:type="dxa"/>
            <w:gridSpan w:val="4"/>
            <w:vAlign w:val="center"/>
          </w:tcPr>
          <w:p w14:paraId="01F19CE0" w14:textId="2C52E91D" w:rsidR="002B404D" w:rsidRPr="003F393B" w:rsidRDefault="00EE2045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45.866,34</w:t>
            </w:r>
          </w:p>
        </w:tc>
        <w:tc>
          <w:tcPr>
            <w:tcW w:w="1148" w:type="dxa"/>
            <w:gridSpan w:val="2"/>
            <w:vAlign w:val="center"/>
          </w:tcPr>
          <w:p w14:paraId="2D1BF38D" w14:textId="5320563E" w:rsidR="002B404D" w:rsidRPr="003F393B" w:rsidRDefault="005A1AE2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46.000,00</w:t>
            </w:r>
          </w:p>
        </w:tc>
        <w:tc>
          <w:tcPr>
            <w:tcW w:w="1120" w:type="dxa"/>
            <w:vAlign w:val="center"/>
          </w:tcPr>
          <w:p w14:paraId="245B2837" w14:textId="6AA9D66C" w:rsidR="002B404D" w:rsidRPr="003F393B" w:rsidRDefault="005A1AE2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46.000,00</w:t>
            </w:r>
          </w:p>
        </w:tc>
        <w:tc>
          <w:tcPr>
            <w:tcW w:w="1291" w:type="dxa"/>
            <w:gridSpan w:val="3"/>
            <w:vAlign w:val="center"/>
          </w:tcPr>
          <w:p w14:paraId="5822951B" w14:textId="26080441" w:rsidR="002B404D" w:rsidRPr="003F393B" w:rsidRDefault="005A1AE2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47.000,00</w:t>
            </w:r>
          </w:p>
        </w:tc>
        <w:tc>
          <w:tcPr>
            <w:tcW w:w="1118" w:type="dxa"/>
            <w:gridSpan w:val="2"/>
            <w:vAlign w:val="center"/>
          </w:tcPr>
          <w:p w14:paraId="41BEFF74" w14:textId="2554248C" w:rsidR="002B404D" w:rsidRPr="003F393B" w:rsidRDefault="005A1AE2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47.000,00</w:t>
            </w:r>
          </w:p>
        </w:tc>
        <w:tc>
          <w:tcPr>
            <w:tcW w:w="1354" w:type="dxa"/>
          </w:tcPr>
          <w:p w14:paraId="575AEC64" w14:textId="77777777" w:rsidR="002B404D" w:rsidRPr="003F393B" w:rsidRDefault="002B404D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Vlastiti izvor (Proračun)</w:t>
            </w:r>
          </w:p>
        </w:tc>
      </w:tr>
      <w:tr w:rsidR="002B404D" w:rsidRPr="00D96622" w14:paraId="109E1635" w14:textId="77777777" w:rsidTr="00A200E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04" w:type="dxa"/>
            <w:gridSpan w:val="3"/>
          </w:tcPr>
          <w:p w14:paraId="624DF960" w14:textId="4B85F9BF" w:rsidR="002B404D" w:rsidRPr="00EE2045" w:rsidRDefault="00EE2045" w:rsidP="0045189E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E2045">
              <w:rPr>
                <w:color w:val="000000" w:themeColor="text1"/>
              </w:rPr>
              <w:t xml:space="preserve">A600105 Nabava knjižne i </w:t>
            </w:r>
            <w:proofErr w:type="spellStart"/>
            <w:r w:rsidRPr="00EE2045">
              <w:rPr>
                <w:color w:val="000000" w:themeColor="text1"/>
              </w:rPr>
              <w:t>neknjižne</w:t>
            </w:r>
            <w:proofErr w:type="spellEnd"/>
            <w:r w:rsidRPr="00EE2045">
              <w:rPr>
                <w:color w:val="000000" w:themeColor="text1"/>
              </w:rPr>
              <w:t xml:space="preserve"> građe</w:t>
            </w:r>
          </w:p>
        </w:tc>
        <w:tc>
          <w:tcPr>
            <w:tcW w:w="1119" w:type="dxa"/>
            <w:gridSpan w:val="4"/>
            <w:vAlign w:val="center"/>
          </w:tcPr>
          <w:p w14:paraId="6464C2CC" w14:textId="091B1E6C" w:rsidR="002B404D" w:rsidRPr="00D96622" w:rsidRDefault="005A1AE2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12.700,00</w:t>
            </w:r>
          </w:p>
        </w:tc>
        <w:tc>
          <w:tcPr>
            <w:tcW w:w="1148" w:type="dxa"/>
            <w:gridSpan w:val="2"/>
            <w:vAlign w:val="center"/>
          </w:tcPr>
          <w:p w14:paraId="0891EDAB" w14:textId="49F9E87F" w:rsidR="002B404D" w:rsidRPr="00D96622" w:rsidRDefault="005A1AE2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12.700,00</w:t>
            </w:r>
          </w:p>
        </w:tc>
        <w:tc>
          <w:tcPr>
            <w:tcW w:w="1120" w:type="dxa"/>
            <w:vAlign w:val="center"/>
          </w:tcPr>
          <w:p w14:paraId="61577FA0" w14:textId="13593C30" w:rsidR="002B404D" w:rsidRPr="00D96622" w:rsidRDefault="005A1AE2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12.700,00</w:t>
            </w:r>
          </w:p>
        </w:tc>
        <w:tc>
          <w:tcPr>
            <w:tcW w:w="1291" w:type="dxa"/>
            <w:gridSpan w:val="3"/>
            <w:vAlign w:val="center"/>
          </w:tcPr>
          <w:p w14:paraId="74C81A67" w14:textId="0E755B46" w:rsidR="002B404D" w:rsidRPr="00D96622" w:rsidRDefault="005A1AE2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13.000,00</w:t>
            </w:r>
          </w:p>
        </w:tc>
        <w:tc>
          <w:tcPr>
            <w:tcW w:w="1118" w:type="dxa"/>
            <w:gridSpan w:val="2"/>
            <w:vAlign w:val="center"/>
          </w:tcPr>
          <w:p w14:paraId="3BA9D63B" w14:textId="7EA9005A" w:rsidR="002B404D" w:rsidRPr="00D96622" w:rsidRDefault="005A1AE2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13.000,00</w:t>
            </w:r>
          </w:p>
        </w:tc>
        <w:tc>
          <w:tcPr>
            <w:tcW w:w="1354" w:type="dxa"/>
          </w:tcPr>
          <w:p w14:paraId="7D8C762A" w14:textId="77777777" w:rsidR="002B404D" w:rsidRPr="00D96622" w:rsidRDefault="002B404D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Vlastiti izvor (Proračun)</w:t>
            </w:r>
          </w:p>
        </w:tc>
      </w:tr>
      <w:tr w:rsidR="002B404D" w:rsidRPr="00D96622" w14:paraId="0B9A28B6" w14:textId="77777777" w:rsidTr="00A200E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04" w:type="dxa"/>
            <w:gridSpan w:val="3"/>
          </w:tcPr>
          <w:p w14:paraId="2EFEAA5D" w14:textId="0F6F9647" w:rsidR="002B404D" w:rsidRPr="00EE2045" w:rsidRDefault="00EE2045" w:rsidP="0045189E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E2045">
              <w:rPr>
                <w:color w:val="000000" w:themeColor="text1"/>
              </w:rPr>
              <w:t xml:space="preserve">A600105 Rashodi za nabavu nefinancijske imovine </w:t>
            </w:r>
          </w:p>
        </w:tc>
        <w:tc>
          <w:tcPr>
            <w:tcW w:w="1119" w:type="dxa"/>
            <w:gridSpan w:val="4"/>
            <w:vAlign w:val="center"/>
          </w:tcPr>
          <w:p w14:paraId="7ADA8A92" w14:textId="4A06E324" w:rsidR="002B404D" w:rsidRPr="00D96622" w:rsidRDefault="005A1AE2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3.340,00</w:t>
            </w:r>
          </w:p>
        </w:tc>
        <w:tc>
          <w:tcPr>
            <w:tcW w:w="1148" w:type="dxa"/>
            <w:gridSpan w:val="2"/>
            <w:vAlign w:val="center"/>
          </w:tcPr>
          <w:p w14:paraId="2D030C9C" w14:textId="1DD8DBA4" w:rsidR="002B404D" w:rsidRPr="00D96622" w:rsidRDefault="005A1AE2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3.340,00</w:t>
            </w:r>
          </w:p>
        </w:tc>
        <w:tc>
          <w:tcPr>
            <w:tcW w:w="1120" w:type="dxa"/>
            <w:vAlign w:val="center"/>
          </w:tcPr>
          <w:p w14:paraId="69078307" w14:textId="4B7C51F3" w:rsidR="002B404D" w:rsidRPr="00D96622" w:rsidRDefault="005A1AE2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3.500,00</w:t>
            </w:r>
          </w:p>
        </w:tc>
        <w:tc>
          <w:tcPr>
            <w:tcW w:w="1291" w:type="dxa"/>
            <w:gridSpan w:val="3"/>
            <w:vAlign w:val="center"/>
          </w:tcPr>
          <w:p w14:paraId="603A92E3" w14:textId="395162ED" w:rsidR="002B404D" w:rsidRPr="00D96622" w:rsidRDefault="005A1AE2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3.500,00</w:t>
            </w:r>
          </w:p>
        </w:tc>
        <w:tc>
          <w:tcPr>
            <w:tcW w:w="1118" w:type="dxa"/>
            <w:gridSpan w:val="2"/>
            <w:vAlign w:val="center"/>
          </w:tcPr>
          <w:p w14:paraId="4221E528" w14:textId="024CEE6D" w:rsidR="002B404D" w:rsidRPr="00D96622" w:rsidRDefault="005A1AE2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3.500,00</w:t>
            </w:r>
          </w:p>
        </w:tc>
        <w:tc>
          <w:tcPr>
            <w:tcW w:w="1354" w:type="dxa"/>
          </w:tcPr>
          <w:p w14:paraId="29610F71" w14:textId="77777777" w:rsidR="002B404D" w:rsidRPr="00D96622" w:rsidRDefault="002B404D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Vlastiti izvor (Proračun)</w:t>
            </w:r>
          </w:p>
        </w:tc>
      </w:tr>
      <w:tr w:rsidR="00EE2045" w:rsidRPr="00D96622" w14:paraId="79298508" w14:textId="77777777" w:rsidTr="00A200E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04" w:type="dxa"/>
            <w:gridSpan w:val="3"/>
          </w:tcPr>
          <w:p w14:paraId="2E229ADC" w14:textId="3D937B90" w:rsidR="00EE2045" w:rsidRPr="00EE2045" w:rsidRDefault="00EE2045" w:rsidP="00EE2045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</w:rPr>
            </w:pPr>
            <w:r w:rsidRPr="00EE2045">
              <w:rPr>
                <w:color w:val="000000" w:themeColor="text1"/>
              </w:rPr>
              <w:t>A600105 Materijalni rashodi</w:t>
            </w:r>
          </w:p>
          <w:p w14:paraId="368A0B6C" w14:textId="77777777" w:rsidR="00EE2045" w:rsidRPr="00EE2045" w:rsidRDefault="00EE2045" w:rsidP="0045189E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1119" w:type="dxa"/>
            <w:gridSpan w:val="4"/>
            <w:vAlign w:val="center"/>
          </w:tcPr>
          <w:p w14:paraId="68E5097F" w14:textId="05B51A3F" w:rsidR="00EE2045" w:rsidRPr="00D96622" w:rsidRDefault="005A1AE2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24.064,00</w:t>
            </w:r>
          </w:p>
        </w:tc>
        <w:tc>
          <w:tcPr>
            <w:tcW w:w="1148" w:type="dxa"/>
            <w:gridSpan w:val="2"/>
            <w:vAlign w:val="center"/>
          </w:tcPr>
          <w:p w14:paraId="35AA301E" w14:textId="7390A78A" w:rsidR="00EE2045" w:rsidRPr="00D96622" w:rsidRDefault="00273FC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24.064,00</w:t>
            </w:r>
          </w:p>
        </w:tc>
        <w:tc>
          <w:tcPr>
            <w:tcW w:w="1120" w:type="dxa"/>
            <w:vAlign w:val="center"/>
          </w:tcPr>
          <w:p w14:paraId="5D04C6B7" w14:textId="72EE23DF" w:rsidR="00EE2045" w:rsidRPr="00D96622" w:rsidRDefault="00273FC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24.500,00</w:t>
            </w:r>
          </w:p>
        </w:tc>
        <w:tc>
          <w:tcPr>
            <w:tcW w:w="1291" w:type="dxa"/>
            <w:gridSpan w:val="3"/>
            <w:vAlign w:val="center"/>
          </w:tcPr>
          <w:p w14:paraId="1B482FD4" w14:textId="47C6F2DE" w:rsidR="00EE2045" w:rsidRPr="00D96622" w:rsidRDefault="00273FC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24.500,00</w:t>
            </w:r>
          </w:p>
        </w:tc>
        <w:tc>
          <w:tcPr>
            <w:tcW w:w="1118" w:type="dxa"/>
            <w:gridSpan w:val="2"/>
            <w:vAlign w:val="center"/>
          </w:tcPr>
          <w:p w14:paraId="3B5F8739" w14:textId="36601B38" w:rsidR="00EE2045" w:rsidRPr="00D96622" w:rsidRDefault="00273FC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24.500,00</w:t>
            </w:r>
          </w:p>
        </w:tc>
        <w:tc>
          <w:tcPr>
            <w:tcW w:w="1354" w:type="dxa"/>
          </w:tcPr>
          <w:p w14:paraId="5AD359D1" w14:textId="2013CC78" w:rsidR="00EE2045" w:rsidRPr="003F393B" w:rsidRDefault="00EE2045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Vlastiti izvor (Proračun)</w:t>
            </w:r>
          </w:p>
        </w:tc>
      </w:tr>
      <w:tr w:rsidR="00EE2045" w:rsidRPr="00D96622" w14:paraId="7220EE7C" w14:textId="77777777" w:rsidTr="00A200E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04" w:type="dxa"/>
            <w:gridSpan w:val="3"/>
          </w:tcPr>
          <w:p w14:paraId="01D3B9FD" w14:textId="77777777" w:rsidR="00EE2045" w:rsidRPr="00EE2045" w:rsidRDefault="00EE2045" w:rsidP="00EE2045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</w:rPr>
            </w:pPr>
            <w:r w:rsidRPr="00EE2045">
              <w:rPr>
                <w:color w:val="000000" w:themeColor="text1"/>
              </w:rPr>
              <w:t>A600101 Programi</w:t>
            </w:r>
          </w:p>
          <w:p w14:paraId="20C6AEAC" w14:textId="77777777" w:rsidR="00EE2045" w:rsidRPr="00EE2045" w:rsidRDefault="00EE2045" w:rsidP="00EE2045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1119" w:type="dxa"/>
            <w:gridSpan w:val="4"/>
            <w:vAlign w:val="center"/>
          </w:tcPr>
          <w:p w14:paraId="0127BBBA" w14:textId="7434DF07" w:rsidR="00EE2045" w:rsidRPr="00D96622" w:rsidRDefault="005A1AE2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10.000,00</w:t>
            </w:r>
          </w:p>
        </w:tc>
        <w:tc>
          <w:tcPr>
            <w:tcW w:w="1148" w:type="dxa"/>
            <w:gridSpan w:val="2"/>
            <w:vAlign w:val="center"/>
          </w:tcPr>
          <w:p w14:paraId="6C598DBC" w14:textId="003C60BD" w:rsidR="00EE2045" w:rsidRPr="00D96622" w:rsidRDefault="00273FC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10.000,00</w:t>
            </w:r>
          </w:p>
        </w:tc>
        <w:tc>
          <w:tcPr>
            <w:tcW w:w="1120" w:type="dxa"/>
            <w:vAlign w:val="center"/>
          </w:tcPr>
          <w:p w14:paraId="429F43DC" w14:textId="394E2174" w:rsidR="00EE2045" w:rsidRPr="00D96622" w:rsidRDefault="00273FC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12.000,00</w:t>
            </w:r>
          </w:p>
        </w:tc>
        <w:tc>
          <w:tcPr>
            <w:tcW w:w="1291" w:type="dxa"/>
            <w:gridSpan w:val="3"/>
            <w:vAlign w:val="center"/>
          </w:tcPr>
          <w:p w14:paraId="72FB16C6" w14:textId="3C53F163" w:rsidR="00EE2045" w:rsidRPr="00D96622" w:rsidRDefault="00273FC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12.000,00</w:t>
            </w:r>
          </w:p>
        </w:tc>
        <w:tc>
          <w:tcPr>
            <w:tcW w:w="1118" w:type="dxa"/>
            <w:gridSpan w:val="2"/>
            <w:vAlign w:val="center"/>
          </w:tcPr>
          <w:p w14:paraId="25A5B18D" w14:textId="7B602FB0" w:rsidR="00EE2045" w:rsidRPr="00D96622" w:rsidRDefault="00273FC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12.000,00</w:t>
            </w:r>
          </w:p>
        </w:tc>
        <w:tc>
          <w:tcPr>
            <w:tcW w:w="1354" w:type="dxa"/>
          </w:tcPr>
          <w:p w14:paraId="60993F5E" w14:textId="73316802" w:rsidR="00EE2045" w:rsidRPr="003F393B" w:rsidRDefault="00273FC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Vlastiti izvor (Proračun)</w:t>
            </w:r>
          </w:p>
        </w:tc>
      </w:tr>
      <w:tr w:rsidR="00EE2045" w:rsidRPr="00D96622" w14:paraId="042E366C" w14:textId="77777777" w:rsidTr="00A200E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04" w:type="dxa"/>
            <w:gridSpan w:val="3"/>
          </w:tcPr>
          <w:p w14:paraId="67B6A6F5" w14:textId="29C96D3A" w:rsidR="00EE2045" w:rsidRPr="00EE2045" w:rsidRDefault="00EE2045" w:rsidP="00EE2045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</w:rPr>
            </w:pPr>
            <w:r w:rsidRPr="00EE2045">
              <w:rPr>
                <w:color w:val="000000" w:themeColor="text1"/>
              </w:rPr>
              <w:lastRenderedPageBreak/>
              <w:t xml:space="preserve">A600104 Manifestacije (pokroviteljstva)                         </w:t>
            </w:r>
          </w:p>
        </w:tc>
        <w:tc>
          <w:tcPr>
            <w:tcW w:w="1119" w:type="dxa"/>
            <w:gridSpan w:val="4"/>
            <w:vAlign w:val="center"/>
          </w:tcPr>
          <w:p w14:paraId="652FEBE1" w14:textId="36EE4675" w:rsidR="00EE2045" w:rsidRPr="00D96622" w:rsidRDefault="005A1AE2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3.500,00</w:t>
            </w:r>
          </w:p>
        </w:tc>
        <w:tc>
          <w:tcPr>
            <w:tcW w:w="1148" w:type="dxa"/>
            <w:gridSpan w:val="2"/>
            <w:vAlign w:val="center"/>
          </w:tcPr>
          <w:p w14:paraId="7A78FFA2" w14:textId="6BEB8FEB" w:rsidR="00EE2045" w:rsidRPr="00D96622" w:rsidRDefault="00273FC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3.500,00</w:t>
            </w:r>
          </w:p>
        </w:tc>
        <w:tc>
          <w:tcPr>
            <w:tcW w:w="1120" w:type="dxa"/>
            <w:vAlign w:val="center"/>
          </w:tcPr>
          <w:p w14:paraId="0EF3F572" w14:textId="46FD2900" w:rsidR="00EE2045" w:rsidRPr="00D96622" w:rsidRDefault="00273FC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3.500,00</w:t>
            </w:r>
          </w:p>
        </w:tc>
        <w:tc>
          <w:tcPr>
            <w:tcW w:w="1291" w:type="dxa"/>
            <w:gridSpan w:val="3"/>
            <w:vAlign w:val="center"/>
          </w:tcPr>
          <w:p w14:paraId="401BD92D" w14:textId="5071EB1B" w:rsidR="00EE2045" w:rsidRPr="00D96622" w:rsidRDefault="00273FC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3.700,00</w:t>
            </w:r>
          </w:p>
        </w:tc>
        <w:tc>
          <w:tcPr>
            <w:tcW w:w="1118" w:type="dxa"/>
            <w:gridSpan w:val="2"/>
            <w:vAlign w:val="center"/>
          </w:tcPr>
          <w:p w14:paraId="0767671F" w14:textId="0E340394" w:rsidR="00EE2045" w:rsidRPr="00D96622" w:rsidRDefault="00273FC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3.900,00</w:t>
            </w:r>
          </w:p>
        </w:tc>
        <w:tc>
          <w:tcPr>
            <w:tcW w:w="1354" w:type="dxa"/>
          </w:tcPr>
          <w:p w14:paraId="24EBC696" w14:textId="49700532" w:rsidR="00EE2045" w:rsidRPr="003F393B" w:rsidRDefault="00273FC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Vlastiti izvor (Proračun)</w:t>
            </w:r>
          </w:p>
        </w:tc>
      </w:tr>
      <w:tr w:rsidR="00EE2045" w:rsidRPr="00D96622" w14:paraId="4AFC31FE" w14:textId="77777777" w:rsidTr="00A200E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04" w:type="dxa"/>
            <w:gridSpan w:val="3"/>
          </w:tcPr>
          <w:p w14:paraId="43EEAAFD" w14:textId="3A49AE72" w:rsidR="00EE2045" w:rsidRPr="00EE2045" w:rsidRDefault="00EE2045" w:rsidP="00EE2045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</w:rPr>
            </w:pPr>
            <w:r w:rsidRPr="00EE2045">
              <w:rPr>
                <w:color w:val="000000" w:themeColor="text1"/>
              </w:rPr>
              <w:t xml:space="preserve">A600103 Očuvanje i zaštita spomenika kulture                                  </w:t>
            </w:r>
          </w:p>
        </w:tc>
        <w:tc>
          <w:tcPr>
            <w:tcW w:w="1119" w:type="dxa"/>
            <w:gridSpan w:val="4"/>
            <w:vAlign w:val="center"/>
          </w:tcPr>
          <w:p w14:paraId="36229436" w14:textId="4E0AFC99" w:rsidR="00EE2045" w:rsidRPr="00D96622" w:rsidRDefault="005A1AE2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2.500,00</w:t>
            </w:r>
          </w:p>
        </w:tc>
        <w:tc>
          <w:tcPr>
            <w:tcW w:w="1148" w:type="dxa"/>
            <w:gridSpan w:val="2"/>
            <w:vAlign w:val="center"/>
          </w:tcPr>
          <w:p w14:paraId="679CAF76" w14:textId="305B2A92" w:rsidR="00EE2045" w:rsidRPr="00D96622" w:rsidRDefault="00273FC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2.500,00</w:t>
            </w:r>
          </w:p>
        </w:tc>
        <w:tc>
          <w:tcPr>
            <w:tcW w:w="1120" w:type="dxa"/>
            <w:vAlign w:val="center"/>
          </w:tcPr>
          <w:p w14:paraId="01042587" w14:textId="347CF95C" w:rsidR="00EE2045" w:rsidRPr="00D96622" w:rsidRDefault="00273FC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2.500,00</w:t>
            </w:r>
          </w:p>
        </w:tc>
        <w:tc>
          <w:tcPr>
            <w:tcW w:w="1291" w:type="dxa"/>
            <w:gridSpan w:val="3"/>
            <w:vAlign w:val="center"/>
          </w:tcPr>
          <w:p w14:paraId="17204F7D" w14:textId="609E3A77" w:rsidR="00EE2045" w:rsidRPr="00D96622" w:rsidRDefault="00273FC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2.700,00</w:t>
            </w:r>
          </w:p>
        </w:tc>
        <w:tc>
          <w:tcPr>
            <w:tcW w:w="1118" w:type="dxa"/>
            <w:gridSpan w:val="2"/>
            <w:vAlign w:val="center"/>
          </w:tcPr>
          <w:p w14:paraId="4D961EAA" w14:textId="6D9442F5" w:rsidR="00EE2045" w:rsidRPr="00D96622" w:rsidRDefault="00273FC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2.900,00</w:t>
            </w:r>
          </w:p>
        </w:tc>
        <w:tc>
          <w:tcPr>
            <w:tcW w:w="1354" w:type="dxa"/>
          </w:tcPr>
          <w:p w14:paraId="13234434" w14:textId="69841B5D" w:rsidR="00EE2045" w:rsidRPr="003F393B" w:rsidRDefault="00273FC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Vlastiti izvor (Proračun)</w:t>
            </w:r>
          </w:p>
        </w:tc>
      </w:tr>
      <w:tr w:rsidR="00EE2045" w:rsidRPr="00D96622" w14:paraId="3DBAE03E" w14:textId="77777777" w:rsidTr="00A200E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04" w:type="dxa"/>
            <w:gridSpan w:val="3"/>
          </w:tcPr>
          <w:p w14:paraId="3D334531" w14:textId="3D1B8F31" w:rsidR="00EE2045" w:rsidRPr="00EE2045" w:rsidRDefault="00EE2045" w:rsidP="00EE2045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</w:rPr>
            </w:pPr>
            <w:r w:rsidRPr="00EE2045">
              <w:rPr>
                <w:color w:val="000000" w:themeColor="text1"/>
              </w:rPr>
              <w:t xml:space="preserve">A600301 Očuvanje i zaštita sakralnih objekata                         </w:t>
            </w:r>
          </w:p>
        </w:tc>
        <w:tc>
          <w:tcPr>
            <w:tcW w:w="1119" w:type="dxa"/>
            <w:gridSpan w:val="4"/>
            <w:vAlign w:val="center"/>
          </w:tcPr>
          <w:p w14:paraId="72F241F6" w14:textId="132F5B5C" w:rsidR="00EE2045" w:rsidRPr="00D96622" w:rsidRDefault="005A1AE2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2.500,00</w:t>
            </w:r>
          </w:p>
        </w:tc>
        <w:tc>
          <w:tcPr>
            <w:tcW w:w="1148" w:type="dxa"/>
            <w:gridSpan w:val="2"/>
            <w:vAlign w:val="center"/>
          </w:tcPr>
          <w:p w14:paraId="52D9806A" w14:textId="02D0E9CE" w:rsidR="00EE2045" w:rsidRPr="00D96622" w:rsidRDefault="00273FC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2.500,00</w:t>
            </w:r>
          </w:p>
        </w:tc>
        <w:tc>
          <w:tcPr>
            <w:tcW w:w="1120" w:type="dxa"/>
            <w:vAlign w:val="center"/>
          </w:tcPr>
          <w:p w14:paraId="7D203AB2" w14:textId="23A6372A" w:rsidR="00EE2045" w:rsidRPr="00D96622" w:rsidRDefault="00273FC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2.500,00</w:t>
            </w:r>
          </w:p>
        </w:tc>
        <w:tc>
          <w:tcPr>
            <w:tcW w:w="1291" w:type="dxa"/>
            <w:gridSpan w:val="3"/>
            <w:vAlign w:val="center"/>
          </w:tcPr>
          <w:p w14:paraId="5878B6D9" w14:textId="5E77F4B5" w:rsidR="00EE2045" w:rsidRPr="00D96622" w:rsidRDefault="00273FC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2.700,00</w:t>
            </w:r>
          </w:p>
        </w:tc>
        <w:tc>
          <w:tcPr>
            <w:tcW w:w="1118" w:type="dxa"/>
            <w:gridSpan w:val="2"/>
            <w:vAlign w:val="center"/>
          </w:tcPr>
          <w:p w14:paraId="2A0B8A29" w14:textId="30BAAD54" w:rsidR="00EE2045" w:rsidRPr="00D96622" w:rsidRDefault="00273FC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2.900,00</w:t>
            </w:r>
          </w:p>
        </w:tc>
        <w:tc>
          <w:tcPr>
            <w:tcW w:w="1354" w:type="dxa"/>
          </w:tcPr>
          <w:p w14:paraId="17C00CE1" w14:textId="0C1AB493" w:rsidR="00EE2045" w:rsidRPr="003F393B" w:rsidRDefault="00273FC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Vlastiti izvor (Proračun)</w:t>
            </w:r>
          </w:p>
        </w:tc>
      </w:tr>
      <w:tr w:rsidR="00EE2045" w:rsidRPr="00D96622" w14:paraId="7D427F3D" w14:textId="77777777" w:rsidTr="00A200E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04" w:type="dxa"/>
            <w:gridSpan w:val="3"/>
          </w:tcPr>
          <w:p w14:paraId="0CEB51F5" w14:textId="125749C3" w:rsidR="00EE2045" w:rsidRPr="00EE2045" w:rsidRDefault="00EE2045" w:rsidP="00EE2045">
            <w:pPr>
              <w:spacing w:before="100" w:beforeAutospacing="1" w:after="100" w:afterAutospacing="1" w:line="276" w:lineRule="auto"/>
              <w:jc w:val="both"/>
              <w:rPr>
                <w:color w:val="000000" w:themeColor="text1"/>
              </w:rPr>
            </w:pPr>
            <w:r w:rsidRPr="00EE2045">
              <w:rPr>
                <w:color w:val="000000" w:themeColor="text1"/>
              </w:rPr>
              <w:t xml:space="preserve">A600103 Održavanje objekata u kulturi         </w:t>
            </w:r>
          </w:p>
        </w:tc>
        <w:tc>
          <w:tcPr>
            <w:tcW w:w="1119" w:type="dxa"/>
            <w:gridSpan w:val="4"/>
            <w:vAlign w:val="center"/>
          </w:tcPr>
          <w:p w14:paraId="3AB3D588" w14:textId="014A83CC" w:rsidR="00EE2045" w:rsidRPr="00D96622" w:rsidRDefault="005A1AE2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2.000,00</w:t>
            </w:r>
          </w:p>
        </w:tc>
        <w:tc>
          <w:tcPr>
            <w:tcW w:w="1148" w:type="dxa"/>
            <w:gridSpan w:val="2"/>
            <w:vAlign w:val="center"/>
          </w:tcPr>
          <w:p w14:paraId="20139EB8" w14:textId="41D2D5B3" w:rsidR="00EE2045" w:rsidRPr="00D96622" w:rsidRDefault="00273FC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2.000,00</w:t>
            </w:r>
          </w:p>
        </w:tc>
        <w:tc>
          <w:tcPr>
            <w:tcW w:w="1120" w:type="dxa"/>
            <w:vAlign w:val="center"/>
          </w:tcPr>
          <w:p w14:paraId="2BBCCA4B" w14:textId="505D112A" w:rsidR="00EE2045" w:rsidRPr="00D96622" w:rsidRDefault="00273FC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2.000,00</w:t>
            </w:r>
          </w:p>
        </w:tc>
        <w:tc>
          <w:tcPr>
            <w:tcW w:w="1291" w:type="dxa"/>
            <w:gridSpan w:val="3"/>
            <w:vAlign w:val="center"/>
          </w:tcPr>
          <w:p w14:paraId="04A963BC" w14:textId="1E686F56" w:rsidR="00EE2045" w:rsidRPr="00D96622" w:rsidRDefault="00273FC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2.300,00</w:t>
            </w:r>
          </w:p>
        </w:tc>
        <w:tc>
          <w:tcPr>
            <w:tcW w:w="1118" w:type="dxa"/>
            <w:gridSpan w:val="2"/>
            <w:vAlign w:val="center"/>
          </w:tcPr>
          <w:p w14:paraId="7163D785" w14:textId="058B0A52" w:rsidR="00EE2045" w:rsidRPr="00D96622" w:rsidRDefault="00273FC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2.500,00</w:t>
            </w:r>
          </w:p>
        </w:tc>
        <w:tc>
          <w:tcPr>
            <w:tcW w:w="1354" w:type="dxa"/>
          </w:tcPr>
          <w:p w14:paraId="1E4FFA50" w14:textId="778E338E" w:rsidR="00EE2045" w:rsidRPr="003F393B" w:rsidRDefault="00273FC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Vlastiti izvor (Proračun)</w:t>
            </w:r>
          </w:p>
        </w:tc>
      </w:tr>
      <w:tr w:rsidR="002B404D" w:rsidRPr="00D96622" w14:paraId="6DF10291" w14:textId="77777777" w:rsidTr="00A200E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04" w:type="dxa"/>
            <w:gridSpan w:val="3"/>
          </w:tcPr>
          <w:p w14:paraId="34188C9C" w14:textId="77777777" w:rsidR="002B404D" w:rsidRPr="003F393B" w:rsidRDefault="002B404D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Ukupno program</w:t>
            </w:r>
          </w:p>
        </w:tc>
        <w:tc>
          <w:tcPr>
            <w:tcW w:w="1119" w:type="dxa"/>
            <w:gridSpan w:val="4"/>
          </w:tcPr>
          <w:p w14:paraId="2A8C026C" w14:textId="77777777" w:rsidR="00273FC7" w:rsidRDefault="00273FC7" w:rsidP="00273F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106.470,34</w:t>
            </w:r>
          </w:p>
          <w:p w14:paraId="2CD702E2" w14:textId="7A62D427" w:rsidR="002B404D" w:rsidRPr="003F393B" w:rsidRDefault="002B404D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48" w:type="dxa"/>
            <w:gridSpan w:val="2"/>
          </w:tcPr>
          <w:p w14:paraId="364674C7" w14:textId="77777777" w:rsidR="00273FC7" w:rsidRDefault="00273FC7" w:rsidP="00273F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106.604,00</w:t>
            </w:r>
          </w:p>
          <w:p w14:paraId="4F965325" w14:textId="663AD74F" w:rsidR="002B404D" w:rsidRPr="003F393B" w:rsidRDefault="002B404D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20" w:type="dxa"/>
          </w:tcPr>
          <w:p w14:paraId="2FE9A9D4" w14:textId="77777777" w:rsidR="00273FC7" w:rsidRDefault="00273FC7" w:rsidP="00273F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109.200,00</w:t>
            </w:r>
          </w:p>
          <w:p w14:paraId="55009160" w14:textId="19FEFCF4" w:rsidR="002B404D" w:rsidRPr="003F393B" w:rsidRDefault="002B404D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91" w:type="dxa"/>
            <w:gridSpan w:val="3"/>
          </w:tcPr>
          <w:p w14:paraId="409497A3" w14:textId="77777777" w:rsidR="00273FC7" w:rsidRDefault="00273FC7" w:rsidP="00273F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111.400,00</w:t>
            </w:r>
          </w:p>
          <w:p w14:paraId="11D5EF09" w14:textId="1E3CB52B" w:rsidR="002B404D" w:rsidRPr="003F393B" w:rsidRDefault="002B404D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gridSpan w:val="2"/>
          </w:tcPr>
          <w:p w14:paraId="1CF49083" w14:textId="77777777" w:rsidR="00273FC7" w:rsidRDefault="00273FC7" w:rsidP="00273F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112.200,00</w:t>
            </w:r>
          </w:p>
          <w:p w14:paraId="573FF9F8" w14:textId="67EA2FE8" w:rsidR="002B404D" w:rsidRPr="003F393B" w:rsidRDefault="002B404D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354" w:type="dxa"/>
          </w:tcPr>
          <w:p w14:paraId="4C6586CB" w14:textId="65E82A3C" w:rsidR="002B404D" w:rsidRPr="003F393B" w:rsidRDefault="00273FC7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Vlastiti izvor (Proračun)</w:t>
            </w:r>
          </w:p>
        </w:tc>
      </w:tr>
      <w:tr w:rsidR="002B404D" w:rsidRPr="00D96622" w14:paraId="78AA7F85" w14:textId="77777777" w:rsidTr="00B63BE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04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51FC794C" w14:textId="77777777" w:rsidR="002B404D" w:rsidRPr="003F393B" w:rsidRDefault="002B404D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Ukupni procijenjeni trošak mjere</w:t>
            </w:r>
          </w:p>
        </w:tc>
        <w:tc>
          <w:tcPr>
            <w:tcW w:w="2267" w:type="dxa"/>
            <w:gridSpan w:val="6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A7595D4" w14:textId="73588408" w:rsidR="002B404D" w:rsidRPr="003F393B" w:rsidRDefault="00273FC7" w:rsidP="00EE2045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273FC7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545.874,34</w:t>
            </w:r>
          </w:p>
        </w:tc>
        <w:tc>
          <w:tcPr>
            <w:tcW w:w="2411" w:type="dxa"/>
            <w:gridSpan w:val="4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2C019BBE" w14:textId="77777777" w:rsidR="002B404D" w:rsidRPr="003F393B" w:rsidRDefault="002B404D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2"/>
                <w:szCs w:val="22"/>
              </w:rPr>
              <w:t>Oznaka mjere</w:t>
            </w:r>
          </w:p>
        </w:tc>
        <w:tc>
          <w:tcPr>
            <w:tcW w:w="2472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4C08491" w14:textId="77777777" w:rsidR="002B404D" w:rsidRPr="003F393B" w:rsidRDefault="002B404D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I</w:t>
            </w:r>
          </w:p>
        </w:tc>
      </w:tr>
    </w:tbl>
    <w:p w14:paraId="27B1F1BA" w14:textId="77777777" w:rsidR="00327FEC" w:rsidRDefault="00327FEC" w:rsidP="00327FEC">
      <w:pPr>
        <w:spacing w:before="200" w:line="276" w:lineRule="auto"/>
        <w:contextualSpacing/>
        <w:jc w:val="both"/>
        <w:rPr>
          <w:rFonts w:ascii="Cambria" w:hAnsi="Cambria" w:cs="Arial"/>
          <w:b/>
          <w:bCs/>
          <w:i/>
          <w:lang w:eastAsia="en-US"/>
        </w:rPr>
      </w:pPr>
    </w:p>
    <w:p w14:paraId="5889B995" w14:textId="77777777" w:rsidR="0064514F" w:rsidRDefault="0064514F" w:rsidP="00327FEC">
      <w:pPr>
        <w:spacing w:before="200" w:line="276" w:lineRule="auto"/>
        <w:contextualSpacing/>
        <w:jc w:val="both"/>
        <w:rPr>
          <w:rFonts w:ascii="Arial Nova Light" w:hAnsi="Arial Nova Light" w:cs="Arial"/>
          <w:iCs/>
          <w:u w:val="single"/>
          <w:lang w:eastAsia="en-US"/>
        </w:rPr>
      </w:pPr>
    </w:p>
    <w:p w14:paraId="68ED6A64" w14:textId="36A16405" w:rsidR="00327FEC" w:rsidRPr="00327FEC" w:rsidRDefault="00327FEC" w:rsidP="00327FEC">
      <w:pPr>
        <w:spacing w:before="200" w:line="276" w:lineRule="auto"/>
        <w:contextualSpacing/>
        <w:jc w:val="both"/>
        <w:rPr>
          <w:rFonts w:ascii="Arial Nova Light" w:hAnsi="Arial Nova Light" w:cs="Arial"/>
          <w:iCs/>
          <w:u w:val="single"/>
          <w:lang w:eastAsia="en-US"/>
        </w:rPr>
      </w:pPr>
      <w:r w:rsidRPr="00327FEC">
        <w:rPr>
          <w:rFonts w:ascii="Arial Nova Light" w:hAnsi="Arial Nova Light" w:cs="Arial"/>
          <w:iCs/>
          <w:u w:val="single"/>
          <w:lang w:eastAsia="en-US"/>
        </w:rPr>
        <w:t xml:space="preserve">Mjera </w:t>
      </w:r>
      <w:r w:rsidRPr="00E7158D">
        <w:rPr>
          <w:rFonts w:ascii="Arial Nova Light" w:hAnsi="Arial Nova Light" w:cs="Arial"/>
          <w:iCs/>
          <w:u w:val="single"/>
          <w:lang w:eastAsia="en-US"/>
        </w:rPr>
        <w:t>6</w:t>
      </w:r>
      <w:r w:rsidRPr="00327FEC">
        <w:rPr>
          <w:rFonts w:ascii="Arial Nova Light" w:hAnsi="Arial Nova Light" w:cs="Arial"/>
          <w:iCs/>
          <w:u w:val="single"/>
          <w:lang w:eastAsia="en-US"/>
        </w:rPr>
        <w:t xml:space="preserve">. Razvoj socijalnih usluga </w:t>
      </w:r>
    </w:p>
    <w:p w14:paraId="7717717D" w14:textId="77777777" w:rsidR="00327FEC" w:rsidRPr="00327FEC" w:rsidRDefault="00327FEC" w:rsidP="00327FEC">
      <w:pPr>
        <w:spacing w:before="200" w:line="276" w:lineRule="auto"/>
        <w:contextualSpacing/>
        <w:jc w:val="both"/>
        <w:rPr>
          <w:rFonts w:ascii="Arial Nova Light" w:hAnsi="Arial Nova Light" w:cs="Arial"/>
          <w:b/>
          <w:bCs/>
          <w:i/>
          <w:lang w:eastAsia="en-US"/>
        </w:rPr>
      </w:pPr>
    </w:p>
    <w:p w14:paraId="5969CF94" w14:textId="4565778D" w:rsidR="00327FEC" w:rsidRPr="00327FEC" w:rsidRDefault="00327FEC" w:rsidP="00327FEC">
      <w:pPr>
        <w:spacing w:before="200" w:line="276" w:lineRule="auto"/>
        <w:contextualSpacing/>
        <w:jc w:val="both"/>
        <w:rPr>
          <w:rFonts w:ascii="Arial Nova Light" w:hAnsi="Arial Nova Light" w:cs="Arial"/>
          <w:iCs/>
          <w:lang w:eastAsia="en-US"/>
        </w:rPr>
      </w:pPr>
      <w:r w:rsidRPr="00327FEC">
        <w:rPr>
          <w:rFonts w:ascii="Arial Nova Light" w:hAnsi="Arial Nova Light" w:cs="Arial"/>
          <w:iCs/>
          <w:lang w:eastAsia="en-US"/>
        </w:rPr>
        <w:t xml:space="preserve">Svrha mjere je poboljšanje životnih uvjeta socijalno osjetljivih skupina kroz pružanje različitih oblika pomoći i osiguravanje pristupa ključnim socijalnim uslugama. Kroz aktivnosti poput financijske potpore novorođenčadi, osoba koje trebaju tuđu njegu, umirovljenika i korisnika pomoći za stanovanje, nastoji se ublažiti socijalna isključenost i osigurati osnovna egzistencijalna sigurnost. </w:t>
      </w:r>
    </w:p>
    <w:p w14:paraId="4B4D54AE" w14:textId="30BBAF26" w:rsidR="00327FEC" w:rsidRPr="00327FEC" w:rsidRDefault="00327FEC" w:rsidP="00327FEC">
      <w:pPr>
        <w:spacing w:before="200" w:line="276" w:lineRule="auto"/>
        <w:jc w:val="both"/>
        <w:rPr>
          <w:rFonts w:ascii="Arial Nova Light" w:eastAsia="Calibri" w:hAnsi="Arial Nova Light" w:cs="TimesNewRoman"/>
        </w:rPr>
      </w:pPr>
      <w:r w:rsidRPr="00327FEC">
        <w:rPr>
          <w:rFonts w:ascii="Arial Nova Light" w:eastAsia="Calibri" w:hAnsi="Arial Nova Light" w:cs="TimesNewRoman"/>
        </w:rPr>
        <w:t>Mjera će se provoditi kroz programe:</w:t>
      </w:r>
    </w:p>
    <w:p w14:paraId="70B670F9" w14:textId="44929B40" w:rsidR="00327FEC" w:rsidRPr="00327FEC" w:rsidRDefault="00327FEC" w:rsidP="00327FEC">
      <w:pPr>
        <w:spacing w:before="200" w:after="200" w:line="276" w:lineRule="auto"/>
        <w:jc w:val="both"/>
        <w:rPr>
          <w:rFonts w:ascii="Arial Nova Light" w:eastAsia="Calibri" w:hAnsi="Arial Nova Light" w:cs="TimesNewRoman"/>
        </w:rPr>
      </w:pPr>
      <w:r w:rsidRPr="00E7158D">
        <w:rPr>
          <w:rFonts w:ascii="Arial Nova Light" w:eastAsia="Calibri" w:hAnsi="Arial Nova Light" w:cs="TimesNewRoman"/>
          <w:i/>
          <w:iCs/>
        </w:rPr>
        <w:t xml:space="preserve">Program javnih potreba u socijalnoj skrbi </w:t>
      </w:r>
      <w:r w:rsidRPr="00327FEC">
        <w:rPr>
          <w:rFonts w:ascii="Arial Nova Light" w:eastAsia="Calibri" w:hAnsi="Arial Nova Light" w:cs="TimesNewRoman"/>
          <w:i/>
          <w:iCs/>
        </w:rPr>
        <w:t>–</w:t>
      </w:r>
      <w:r w:rsidRPr="00327FEC">
        <w:rPr>
          <w:rFonts w:ascii="Arial Nova Light" w:eastAsia="Calibri" w:hAnsi="Arial Nova Light" w:cs="TimesNewRoman"/>
        </w:rPr>
        <w:t xml:space="preserve"> cilj programa je osigurati sveobuhvatnu podršku građanima koji se nalaze u socijalno nepovoljnom položaju, kroz različite oblike novčane i materijalne pomoći te razvoj usluga socijalne skrbi. Program je usmjeren na unaprjeđenje kvalitete života socijalno ugroženih skupina – kao što su novorođenčad, starije osobe, umirovljenici, osobe koje ovise o tuđoj njezi, kao i građani koji nemaju mogućnosti za pokrivanje osnovnih životnih troškova, uključujući stanovanje.</w:t>
      </w:r>
    </w:p>
    <w:p w14:paraId="31F67F44" w14:textId="77777777" w:rsidR="00327FEC" w:rsidRPr="00327FEC" w:rsidRDefault="00327FEC" w:rsidP="00327FEC">
      <w:pPr>
        <w:spacing w:after="200" w:line="276" w:lineRule="auto"/>
        <w:jc w:val="both"/>
        <w:rPr>
          <w:rFonts w:ascii="Arial Nova Light" w:eastAsia="Calibri" w:hAnsi="Arial Nova Light" w:cs="TimesNewRoman"/>
        </w:rPr>
      </w:pPr>
      <w:r w:rsidRPr="00327FEC">
        <w:rPr>
          <w:rFonts w:ascii="Arial Nova Light" w:eastAsia="Calibri" w:hAnsi="Arial Nova Light" w:cs="TimesNewRoman"/>
        </w:rPr>
        <w:t>Mjera doprinosi provedbi Posebnog cilja 7. Razvoj socijalne i zdravstvene infrastrukture i usluga u Planu razvoja Sisačko-moslavačke županije 2022.-2027., Strateškom cilju SC 5. Zdrav, aktivan i kvalitetan život NRS 2030., te Cilju 3. Zdravlje – Osigurati zdrav život i promovirati blagostanje za ljude svih generacija UN AGENDA 2030.</w:t>
      </w:r>
    </w:p>
    <w:p w14:paraId="587D2885" w14:textId="6B90689A" w:rsidR="00327FEC" w:rsidRDefault="00327FEC" w:rsidP="00327FEC">
      <w:pPr>
        <w:spacing w:after="160" w:line="259" w:lineRule="auto"/>
        <w:rPr>
          <w:rFonts w:ascii="Arial Nova Light" w:hAnsi="Arial Nova Light" w:cs="Arial"/>
          <w:color w:val="000000"/>
        </w:rPr>
      </w:pPr>
      <w:r w:rsidRPr="00327FEC">
        <w:rPr>
          <w:rFonts w:ascii="Arial Nova Light" w:eastAsia="Calibri" w:hAnsi="Arial Nova Light" w:cs="TimesNewRoman"/>
        </w:rPr>
        <w:t xml:space="preserve">Doprinos ostvarenju provodit će se kroz aktivnosti kao što su </w:t>
      </w:r>
      <w:r w:rsidR="00DD75EB" w:rsidRPr="00E7158D">
        <w:rPr>
          <w:rFonts w:ascii="Arial Nova Light" w:hAnsi="Arial Nova Light" w:cs="Arial"/>
          <w:color w:val="000000"/>
        </w:rPr>
        <w:t>zapošljavanje osoba na programu javnih radova</w:t>
      </w:r>
      <w:r w:rsidRPr="00327FEC">
        <w:rPr>
          <w:rFonts w:ascii="Arial Nova Light" w:eastAsia="Calibri" w:hAnsi="Arial Nova Light" w:cs="TimesNewRoman"/>
        </w:rPr>
        <w:t>,  pomoć za stanovanje</w:t>
      </w:r>
      <w:r w:rsidR="00DD75EB" w:rsidRPr="00E7158D">
        <w:rPr>
          <w:rFonts w:ascii="Arial Nova Light" w:eastAsia="Calibri" w:hAnsi="Arial Nova Light" w:cs="TimesNewRoman"/>
        </w:rPr>
        <w:t xml:space="preserve"> i f</w:t>
      </w:r>
      <w:r w:rsidR="00DD75EB" w:rsidRPr="00E7158D">
        <w:rPr>
          <w:rFonts w:ascii="Arial Nova Light" w:hAnsi="Arial Nova Light" w:cs="Arial"/>
          <w:color w:val="000000"/>
        </w:rPr>
        <w:t>inancijsku potporu roditeljima novorođene djece.</w:t>
      </w:r>
    </w:p>
    <w:p w14:paraId="72516A07" w14:textId="77777777" w:rsidR="000554D4" w:rsidRPr="00327FEC" w:rsidRDefault="000554D4" w:rsidP="000554D4">
      <w:pPr>
        <w:spacing w:before="200" w:line="276" w:lineRule="auto"/>
        <w:contextualSpacing/>
        <w:jc w:val="both"/>
        <w:rPr>
          <w:rFonts w:ascii="Arial Nova Light" w:hAnsi="Arial Nova Light" w:cs="Arial"/>
          <w:iCs/>
          <w:lang w:eastAsia="en-US"/>
        </w:rPr>
      </w:pPr>
      <w:r w:rsidRPr="00327FEC">
        <w:rPr>
          <w:rFonts w:ascii="Arial Nova Light" w:hAnsi="Arial Nova Light" w:cs="Arial"/>
          <w:iCs/>
          <w:lang w:eastAsia="en-US"/>
        </w:rPr>
        <w:t xml:space="preserve">Mjera </w:t>
      </w:r>
      <w:r w:rsidRPr="000554D4">
        <w:rPr>
          <w:rFonts w:ascii="Arial Nova Light" w:hAnsi="Arial Nova Light" w:cs="Arial"/>
          <w:iCs/>
          <w:lang w:eastAsia="en-US"/>
        </w:rPr>
        <w:t>6</w:t>
      </w:r>
      <w:r w:rsidRPr="00327FEC">
        <w:rPr>
          <w:rFonts w:ascii="Arial Nova Light" w:hAnsi="Arial Nova Light" w:cs="Arial"/>
          <w:iCs/>
          <w:lang w:eastAsia="en-US"/>
        </w:rPr>
        <w:t xml:space="preserve">. Razvoj socijalnih usluga </w:t>
      </w:r>
    </w:p>
    <w:tbl>
      <w:tblPr>
        <w:tblStyle w:val="Reetkatablice1"/>
        <w:tblW w:w="9351" w:type="dxa"/>
        <w:jc w:val="center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336"/>
        <w:gridCol w:w="78"/>
        <w:gridCol w:w="1274"/>
        <w:gridCol w:w="66"/>
        <w:gridCol w:w="142"/>
        <w:gridCol w:w="1275"/>
        <w:gridCol w:w="1276"/>
        <w:gridCol w:w="537"/>
        <w:gridCol w:w="296"/>
        <w:gridCol w:w="301"/>
        <w:gridCol w:w="1134"/>
        <w:gridCol w:w="298"/>
        <w:gridCol w:w="978"/>
      </w:tblGrid>
      <w:tr w:rsidR="00A200E5" w:rsidRPr="003F393B" w14:paraId="4E2722F2" w14:textId="77777777" w:rsidTr="00A200E5">
        <w:trPr>
          <w:trHeight w:val="270"/>
          <w:jc w:val="center"/>
        </w:trPr>
        <w:tc>
          <w:tcPr>
            <w:tcW w:w="9351" w:type="dxa"/>
            <w:gridSpan w:val="14"/>
            <w:shd w:val="clear" w:color="auto" w:fill="D9E2F3" w:themeFill="accent1" w:themeFillTint="33"/>
          </w:tcPr>
          <w:p w14:paraId="14DB8421" w14:textId="2D8EDBF2" w:rsidR="00A200E5" w:rsidRPr="003F393B" w:rsidRDefault="00A200E5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  <w:bookmarkStart w:id="11" w:name="_Hlk211331974"/>
            <w:r w:rsidRPr="007D4A42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2"/>
                <w:szCs w:val="22"/>
              </w:rPr>
              <w:t>Mjera 6. Razvoj socijalnih usluga</w:t>
            </w:r>
          </w:p>
        </w:tc>
      </w:tr>
      <w:tr w:rsidR="00327FEC" w:rsidRPr="00D96622" w14:paraId="22965478" w14:textId="77777777" w:rsidTr="00727092">
        <w:trPr>
          <w:trHeight w:val="270"/>
          <w:jc w:val="center"/>
        </w:trPr>
        <w:tc>
          <w:tcPr>
            <w:tcW w:w="136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9E2F3" w:themeFill="accent1" w:themeFillTint="33"/>
          </w:tcPr>
          <w:p w14:paraId="7AA0A9BD" w14:textId="77777777" w:rsidR="00327FEC" w:rsidRPr="003F393B" w:rsidRDefault="00327FEC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  <w:t>Nositelj provedbe</w:t>
            </w:r>
          </w:p>
        </w:tc>
        <w:tc>
          <w:tcPr>
            <w:tcW w:w="1754" w:type="dxa"/>
            <w:gridSpan w:val="4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vAlign w:val="center"/>
          </w:tcPr>
          <w:p w14:paraId="009CA403" w14:textId="77777777" w:rsidR="00327FEC" w:rsidRPr="003F393B" w:rsidRDefault="00327FEC" w:rsidP="0045189E">
            <w:pPr>
              <w:spacing w:line="276" w:lineRule="auto"/>
              <w:rPr>
                <w:rFonts w:asciiTheme="minorHAnsi" w:eastAsia="Calibri" w:hAnsiTheme="minorHAnsi" w:cstheme="minorHAnsi"/>
                <w:color w:val="1F497D"/>
                <w:sz w:val="22"/>
                <w:szCs w:val="22"/>
                <w:highlight w:val="yellow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JUO Općine </w:t>
            </w: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Dvor</w:t>
            </w:r>
          </w:p>
        </w:tc>
        <w:tc>
          <w:tcPr>
            <w:tcW w:w="3526" w:type="dxa"/>
            <w:gridSpan w:val="5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9E2F3" w:themeFill="accent1" w:themeFillTint="33"/>
            <w:vAlign w:val="center"/>
          </w:tcPr>
          <w:p w14:paraId="144CAD62" w14:textId="77777777" w:rsidR="00327FEC" w:rsidRPr="003F393B" w:rsidRDefault="00327FEC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  <w:highlight w:val="red"/>
              </w:rPr>
            </w:pPr>
            <w:r w:rsidRPr="003F393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Odgovorna osoba po sistematizaciji</w:t>
            </w:r>
          </w:p>
        </w:tc>
        <w:tc>
          <w:tcPr>
            <w:tcW w:w="2711" w:type="dxa"/>
            <w:gridSpan w:val="4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5CA4351C" w14:textId="4285A600" w:rsidR="00327FEC" w:rsidRPr="003F393B" w:rsidRDefault="00327FEC" w:rsidP="0045189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highlight w:val="red"/>
              </w:rPr>
            </w:pPr>
          </w:p>
        </w:tc>
      </w:tr>
      <w:tr w:rsidR="00327FEC" w:rsidRPr="00D96622" w14:paraId="736F4B8C" w14:textId="77777777" w:rsidTr="00A200E5">
        <w:trPr>
          <w:trHeight w:val="270"/>
          <w:jc w:val="center"/>
        </w:trPr>
        <w:tc>
          <w:tcPr>
            <w:tcW w:w="3048" w:type="dxa"/>
            <w:gridSpan w:val="4"/>
            <w:shd w:val="clear" w:color="auto" w:fill="D9E2F3" w:themeFill="accent1" w:themeFillTint="33"/>
            <w:vAlign w:val="center"/>
          </w:tcPr>
          <w:p w14:paraId="7C3340EE" w14:textId="77777777" w:rsidR="00327FEC" w:rsidRPr="003F393B" w:rsidRDefault="00327FEC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  <w:t>Ključne aktivnosti ostvarenja mjere</w:t>
            </w:r>
          </w:p>
        </w:tc>
        <w:tc>
          <w:tcPr>
            <w:tcW w:w="3592" w:type="dxa"/>
            <w:gridSpan w:val="6"/>
            <w:shd w:val="clear" w:color="auto" w:fill="D9E2F3" w:themeFill="accent1" w:themeFillTint="33"/>
            <w:vAlign w:val="center"/>
          </w:tcPr>
          <w:p w14:paraId="554ED349" w14:textId="77777777" w:rsidR="00327FEC" w:rsidRPr="003F393B" w:rsidRDefault="00327FEC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  <w:t>Planirani rok postignuća</w:t>
            </w:r>
          </w:p>
          <w:p w14:paraId="4C0C75DB" w14:textId="77777777" w:rsidR="00327FEC" w:rsidRPr="003F393B" w:rsidRDefault="00327FEC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  <w:t>aktivnosti</w:t>
            </w:r>
          </w:p>
        </w:tc>
        <w:tc>
          <w:tcPr>
            <w:tcW w:w="2711" w:type="dxa"/>
            <w:gridSpan w:val="4"/>
            <w:shd w:val="clear" w:color="auto" w:fill="D9E2F3" w:themeFill="accent1" w:themeFillTint="33"/>
            <w:vAlign w:val="center"/>
          </w:tcPr>
          <w:p w14:paraId="15122056" w14:textId="77777777" w:rsidR="00327FEC" w:rsidRPr="003F393B" w:rsidRDefault="00327FEC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  <w:t>Rok provedbe mjere</w:t>
            </w:r>
          </w:p>
        </w:tc>
      </w:tr>
      <w:tr w:rsidR="00327FEC" w:rsidRPr="00D96622" w14:paraId="42CDE37F" w14:textId="77777777" w:rsidTr="00A200E5">
        <w:trPr>
          <w:trHeight w:val="404"/>
          <w:jc w:val="center"/>
        </w:trPr>
        <w:tc>
          <w:tcPr>
            <w:tcW w:w="3048" w:type="dxa"/>
            <w:gridSpan w:val="4"/>
            <w:shd w:val="clear" w:color="auto" w:fill="FFFFFF" w:themeFill="background1"/>
            <w:vAlign w:val="center"/>
          </w:tcPr>
          <w:p w14:paraId="0FB21E91" w14:textId="11CD11B6" w:rsidR="00327FEC" w:rsidRPr="003F393B" w:rsidRDefault="00327FEC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Zapošljavanje osoba na programu javnih radova</w:t>
            </w:r>
          </w:p>
        </w:tc>
        <w:tc>
          <w:tcPr>
            <w:tcW w:w="3592" w:type="dxa"/>
            <w:gridSpan w:val="6"/>
            <w:shd w:val="clear" w:color="auto" w:fill="FFFFFF" w:themeFill="background1"/>
            <w:vAlign w:val="center"/>
          </w:tcPr>
          <w:p w14:paraId="3F4B58F3" w14:textId="77777777" w:rsidR="00327FEC" w:rsidRPr="003F393B" w:rsidRDefault="00327FEC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kontinuirano</w:t>
            </w:r>
          </w:p>
        </w:tc>
        <w:tc>
          <w:tcPr>
            <w:tcW w:w="2711" w:type="dxa"/>
            <w:gridSpan w:val="4"/>
            <w:shd w:val="clear" w:color="auto" w:fill="FFFFFF" w:themeFill="background1"/>
            <w:vAlign w:val="center"/>
          </w:tcPr>
          <w:p w14:paraId="48A02590" w14:textId="77777777" w:rsidR="00327FEC" w:rsidRPr="003F393B" w:rsidRDefault="00327FEC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05/29</w:t>
            </w:r>
          </w:p>
        </w:tc>
      </w:tr>
      <w:tr w:rsidR="00327FEC" w:rsidRPr="00D96622" w14:paraId="2003D9D0" w14:textId="77777777" w:rsidTr="00A200E5">
        <w:trPr>
          <w:trHeight w:val="404"/>
          <w:jc w:val="center"/>
        </w:trPr>
        <w:tc>
          <w:tcPr>
            <w:tcW w:w="3048" w:type="dxa"/>
            <w:gridSpan w:val="4"/>
            <w:shd w:val="clear" w:color="auto" w:fill="FFFFFF" w:themeFill="background1"/>
            <w:vAlign w:val="center"/>
          </w:tcPr>
          <w:p w14:paraId="6F9D6556" w14:textId="0506CF05" w:rsidR="00327FEC" w:rsidRPr="003F393B" w:rsidRDefault="00327FEC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Financijsku potporu roditeljima novorođene djece</w:t>
            </w:r>
          </w:p>
        </w:tc>
        <w:tc>
          <w:tcPr>
            <w:tcW w:w="3592" w:type="dxa"/>
            <w:gridSpan w:val="6"/>
            <w:shd w:val="clear" w:color="auto" w:fill="FFFFFF" w:themeFill="background1"/>
            <w:vAlign w:val="center"/>
          </w:tcPr>
          <w:p w14:paraId="04458B28" w14:textId="77777777" w:rsidR="00327FEC" w:rsidRPr="003F393B" w:rsidRDefault="00327FEC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kontinuirano</w:t>
            </w:r>
          </w:p>
        </w:tc>
        <w:tc>
          <w:tcPr>
            <w:tcW w:w="2711" w:type="dxa"/>
            <w:gridSpan w:val="4"/>
            <w:shd w:val="clear" w:color="auto" w:fill="FFFFFF" w:themeFill="background1"/>
            <w:vAlign w:val="center"/>
          </w:tcPr>
          <w:p w14:paraId="7AF83B32" w14:textId="77777777" w:rsidR="00327FEC" w:rsidRPr="003F393B" w:rsidRDefault="00327FEC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05/29</w:t>
            </w:r>
          </w:p>
        </w:tc>
      </w:tr>
      <w:tr w:rsidR="00327FEC" w:rsidRPr="00D96622" w14:paraId="07E16D28" w14:textId="77777777" w:rsidTr="00727092">
        <w:trPr>
          <w:trHeight w:val="711"/>
          <w:jc w:val="center"/>
        </w:trPr>
        <w:tc>
          <w:tcPr>
            <w:tcW w:w="1774" w:type="dxa"/>
            <w:gridSpan w:val="3"/>
            <w:vMerge w:val="restart"/>
            <w:shd w:val="clear" w:color="auto" w:fill="F2F2F2"/>
            <w:vAlign w:val="center"/>
          </w:tcPr>
          <w:p w14:paraId="5433352F" w14:textId="77777777" w:rsidR="00327FEC" w:rsidRPr="003F393B" w:rsidRDefault="00327FEC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  <w:t>Pokazatelj rezultata mjere</w:t>
            </w:r>
          </w:p>
        </w:tc>
        <w:tc>
          <w:tcPr>
            <w:tcW w:w="1482" w:type="dxa"/>
            <w:gridSpan w:val="3"/>
            <w:tcBorders>
              <w:bottom w:val="single" w:sz="4" w:space="0" w:color="B8CCE4"/>
            </w:tcBorders>
            <w:shd w:val="clear" w:color="auto" w:fill="B8CCE4"/>
            <w:vAlign w:val="center"/>
          </w:tcPr>
          <w:p w14:paraId="4B8C33ED" w14:textId="77777777" w:rsidR="00327FEC" w:rsidRPr="003F393B" w:rsidRDefault="00327FEC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  <w:t>POLAZNA VRIJEDNOST</w:t>
            </w:r>
          </w:p>
        </w:tc>
        <w:tc>
          <w:tcPr>
            <w:tcW w:w="6095" w:type="dxa"/>
            <w:gridSpan w:val="8"/>
            <w:tcBorders>
              <w:bottom w:val="single" w:sz="4" w:space="0" w:color="B8CCE4"/>
            </w:tcBorders>
            <w:shd w:val="clear" w:color="auto" w:fill="B8CCE4"/>
            <w:vAlign w:val="center"/>
          </w:tcPr>
          <w:p w14:paraId="5CB0DB7F" w14:textId="77777777" w:rsidR="00327FEC" w:rsidRPr="003F393B" w:rsidRDefault="00327FEC" w:rsidP="0045189E">
            <w:pPr>
              <w:spacing w:line="276" w:lineRule="auto"/>
              <w:rPr>
                <w:rFonts w:asciiTheme="minorHAnsi" w:eastAsia="Batang" w:hAnsiTheme="minorHAnsi" w:cstheme="minorHAnsi"/>
                <w:b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Batang" w:hAnsiTheme="minorHAnsi" w:cstheme="minorHAnsi"/>
                <w:b/>
                <w:color w:val="1F497D"/>
                <w:sz w:val="22"/>
                <w:szCs w:val="22"/>
              </w:rPr>
              <w:t>CILJANA VRIJEDNOST</w:t>
            </w:r>
          </w:p>
        </w:tc>
      </w:tr>
      <w:tr w:rsidR="00327FEC" w:rsidRPr="00D96622" w14:paraId="3170B385" w14:textId="77777777" w:rsidTr="00727092">
        <w:trPr>
          <w:trHeight w:val="58"/>
          <w:jc w:val="center"/>
        </w:trPr>
        <w:tc>
          <w:tcPr>
            <w:tcW w:w="1774" w:type="dxa"/>
            <w:gridSpan w:val="3"/>
            <w:vMerge/>
            <w:shd w:val="clear" w:color="auto" w:fill="F2F2F2"/>
            <w:vAlign w:val="center"/>
          </w:tcPr>
          <w:p w14:paraId="6E255F16" w14:textId="77777777" w:rsidR="00327FEC" w:rsidRPr="003F393B" w:rsidRDefault="00327FEC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82" w:type="dxa"/>
            <w:gridSpan w:val="3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2ABDBABE" w14:textId="77777777" w:rsidR="00327FEC" w:rsidRPr="003F393B" w:rsidRDefault="00327FEC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  <w:t>2025.</w:t>
            </w:r>
          </w:p>
        </w:tc>
        <w:tc>
          <w:tcPr>
            <w:tcW w:w="1275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4BB1C64B" w14:textId="77777777" w:rsidR="00327FEC" w:rsidRPr="003F393B" w:rsidRDefault="00327FEC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  <w:t>2026.</w:t>
            </w:r>
          </w:p>
        </w:tc>
        <w:tc>
          <w:tcPr>
            <w:tcW w:w="1813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7E10F8B8" w14:textId="77777777" w:rsidR="00327FEC" w:rsidRPr="003F393B" w:rsidRDefault="00327FEC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  <w:t>2027.</w:t>
            </w:r>
          </w:p>
        </w:tc>
        <w:tc>
          <w:tcPr>
            <w:tcW w:w="2029" w:type="dxa"/>
            <w:gridSpan w:val="4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6C22A400" w14:textId="77777777" w:rsidR="00327FEC" w:rsidRPr="003F393B" w:rsidRDefault="00327FEC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  <w:t>2028.</w:t>
            </w:r>
          </w:p>
        </w:tc>
        <w:tc>
          <w:tcPr>
            <w:tcW w:w="978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07FA8944" w14:textId="77777777" w:rsidR="00327FEC" w:rsidRPr="003F393B" w:rsidRDefault="00327FEC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  <w:t>2029.</w:t>
            </w:r>
          </w:p>
        </w:tc>
      </w:tr>
      <w:tr w:rsidR="00327FEC" w:rsidRPr="00D96622" w14:paraId="17D67792" w14:textId="77777777" w:rsidTr="00727092">
        <w:trPr>
          <w:trHeight w:val="284"/>
          <w:jc w:val="center"/>
        </w:trPr>
        <w:tc>
          <w:tcPr>
            <w:tcW w:w="1774" w:type="dxa"/>
            <w:gridSpan w:val="3"/>
            <w:vAlign w:val="center"/>
          </w:tcPr>
          <w:p w14:paraId="4BA3C989" w14:textId="51FCC365" w:rsidR="00327FEC" w:rsidRPr="003F393B" w:rsidRDefault="00415C18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sz w:val="22"/>
                <w:szCs w:val="22"/>
              </w:rPr>
              <w:t>Broj zaposlenih osoba</w:t>
            </w:r>
          </w:p>
        </w:tc>
        <w:tc>
          <w:tcPr>
            <w:tcW w:w="1482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5776CE7" w14:textId="1E09C90B" w:rsidR="00327FEC" w:rsidRPr="003F393B" w:rsidRDefault="00DD75EB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275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199B57B" w14:textId="78727074" w:rsidR="00327FEC" w:rsidRPr="003F393B" w:rsidRDefault="00DD75EB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813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0D4082C" w14:textId="12AA54CA" w:rsidR="00327FEC" w:rsidRPr="003F393B" w:rsidRDefault="00DD75EB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202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14A6DAF" w14:textId="70ACDAD2" w:rsidR="00327FEC" w:rsidRPr="003F393B" w:rsidRDefault="00DD75EB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978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F5E830D" w14:textId="4D5365DF" w:rsidR="00327FEC" w:rsidRPr="003F393B" w:rsidRDefault="00DD75EB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15</w:t>
            </w:r>
          </w:p>
        </w:tc>
      </w:tr>
      <w:tr w:rsidR="00327FEC" w:rsidRPr="00D96622" w14:paraId="120F0A34" w14:textId="77777777" w:rsidTr="00727092">
        <w:trPr>
          <w:trHeight w:val="284"/>
          <w:jc w:val="center"/>
        </w:trPr>
        <w:tc>
          <w:tcPr>
            <w:tcW w:w="1774" w:type="dxa"/>
            <w:gridSpan w:val="3"/>
            <w:vAlign w:val="center"/>
          </w:tcPr>
          <w:p w14:paraId="19B5DA9B" w14:textId="7CD9585E" w:rsidR="00327FEC" w:rsidRPr="003F393B" w:rsidRDefault="00415C18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sz w:val="22"/>
                <w:szCs w:val="22"/>
              </w:rPr>
              <w:t>Broj zaposlenih osoba</w:t>
            </w:r>
          </w:p>
        </w:tc>
        <w:tc>
          <w:tcPr>
            <w:tcW w:w="1482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090397B" w14:textId="1377E7B1" w:rsidR="00327FEC" w:rsidRPr="003F393B" w:rsidRDefault="00DD75EB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7FA2755" w14:textId="7A00364E" w:rsidR="00327FEC" w:rsidRPr="003F393B" w:rsidRDefault="00DD75EB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813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2C3C744" w14:textId="753059B3" w:rsidR="00327FEC" w:rsidRPr="003F393B" w:rsidRDefault="00DD75EB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2029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BC037F2" w14:textId="7CAFBB01" w:rsidR="00327FEC" w:rsidRPr="003F393B" w:rsidRDefault="00DD75EB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978" w:type="dxa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82F1A42" w14:textId="0C81B763" w:rsidR="00327FEC" w:rsidRPr="003F393B" w:rsidRDefault="00DD75EB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12</w:t>
            </w:r>
          </w:p>
        </w:tc>
      </w:tr>
      <w:tr w:rsidR="00327FEC" w:rsidRPr="003F393B" w14:paraId="1BA8C17B" w14:textId="77777777" w:rsidTr="0072709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8075" w:type="dxa"/>
            <w:gridSpan w:val="1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426E905B" w14:textId="77777777" w:rsidR="00327FEC" w:rsidRPr="003F393B" w:rsidRDefault="00327FEC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2"/>
                <w:szCs w:val="22"/>
              </w:rPr>
              <w:t>Povezanost mjere s proračunom</w:t>
            </w:r>
          </w:p>
        </w:tc>
        <w:tc>
          <w:tcPr>
            <w:tcW w:w="1276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</w:tcPr>
          <w:p w14:paraId="26A4CF13" w14:textId="77777777" w:rsidR="00327FEC" w:rsidRPr="003F393B" w:rsidRDefault="00327FEC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</w:p>
        </w:tc>
      </w:tr>
      <w:tr w:rsidR="00327FEC" w:rsidRPr="003F393B" w14:paraId="0850223A" w14:textId="77777777" w:rsidTr="0072709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1696" w:type="dxa"/>
            <w:gridSpan w:val="2"/>
            <w:vMerge w:val="restart"/>
            <w:shd w:val="clear" w:color="auto" w:fill="DEEAF6" w:themeFill="accent5" w:themeFillTint="33"/>
            <w:vAlign w:val="center"/>
          </w:tcPr>
          <w:p w14:paraId="34133A4A" w14:textId="77777777" w:rsidR="00327FEC" w:rsidRPr="003F393B" w:rsidRDefault="00327FEC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Program/aktivnost/projekti</w:t>
            </w:r>
          </w:p>
        </w:tc>
        <w:tc>
          <w:tcPr>
            <w:tcW w:w="6379" w:type="dxa"/>
            <w:gridSpan w:val="10"/>
            <w:shd w:val="clear" w:color="auto" w:fill="DEEAF6" w:themeFill="accent5" w:themeFillTint="33"/>
          </w:tcPr>
          <w:p w14:paraId="60B001F9" w14:textId="77777777" w:rsidR="00327FEC" w:rsidRPr="003F393B" w:rsidRDefault="00327FEC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Razdoblje provedbe</w:t>
            </w:r>
          </w:p>
        </w:tc>
        <w:tc>
          <w:tcPr>
            <w:tcW w:w="1276" w:type="dxa"/>
            <w:gridSpan w:val="2"/>
            <w:shd w:val="clear" w:color="auto" w:fill="DEEAF6" w:themeFill="accent5" w:themeFillTint="33"/>
          </w:tcPr>
          <w:p w14:paraId="5B48862C" w14:textId="77777777" w:rsidR="00327FEC" w:rsidRPr="003F393B" w:rsidRDefault="00327FEC" w:rsidP="0045189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</w:p>
        </w:tc>
      </w:tr>
      <w:tr w:rsidR="00C222F5" w:rsidRPr="00D96622" w14:paraId="6C4089A7" w14:textId="77777777" w:rsidTr="0072709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1696" w:type="dxa"/>
            <w:gridSpan w:val="2"/>
            <w:vMerge/>
            <w:shd w:val="clear" w:color="auto" w:fill="DEEAF6" w:themeFill="accent5" w:themeFillTint="33"/>
          </w:tcPr>
          <w:p w14:paraId="053DAF31" w14:textId="77777777" w:rsidR="00327FEC" w:rsidRPr="003F393B" w:rsidRDefault="00327FEC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shd w:val="clear" w:color="auto" w:fill="DEEAF6" w:themeFill="accent5" w:themeFillTint="33"/>
          </w:tcPr>
          <w:p w14:paraId="2A768D0B" w14:textId="77777777" w:rsidR="00327FEC" w:rsidRPr="003F393B" w:rsidRDefault="00327FEC" w:rsidP="0045189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2025.</w:t>
            </w:r>
          </w:p>
        </w:tc>
        <w:tc>
          <w:tcPr>
            <w:tcW w:w="1275" w:type="dxa"/>
            <w:shd w:val="clear" w:color="auto" w:fill="DEEAF6" w:themeFill="accent5" w:themeFillTint="33"/>
          </w:tcPr>
          <w:p w14:paraId="210DB936" w14:textId="77777777" w:rsidR="00327FEC" w:rsidRPr="003F393B" w:rsidRDefault="00327FEC" w:rsidP="0045189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2026.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26871AC5" w14:textId="77777777" w:rsidR="00327FEC" w:rsidRPr="003F393B" w:rsidRDefault="00327FEC" w:rsidP="0045189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2027.</w:t>
            </w:r>
          </w:p>
        </w:tc>
        <w:tc>
          <w:tcPr>
            <w:tcW w:w="1134" w:type="dxa"/>
            <w:gridSpan w:val="3"/>
            <w:shd w:val="clear" w:color="auto" w:fill="DEEAF6" w:themeFill="accent5" w:themeFillTint="33"/>
          </w:tcPr>
          <w:p w14:paraId="281ABC5A" w14:textId="77777777" w:rsidR="00327FEC" w:rsidRPr="003F393B" w:rsidRDefault="00327FEC" w:rsidP="0045189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2028.</w:t>
            </w:r>
          </w:p>
        </w:tc>
        <w:tc>
          <w:tcPr>
            <w:tcW w:w="1134" w:type="dxa"/>
            <w:shd w:val="clear" w:color="auto" w:fill="DEEAF6" w:themeFill="accent5" w:themeFillTint="33"/>
          </w:tcPr>
          <w:p w14:paraId="24B898CC" w14:textId="77777777" w:rsidR="00327FEC" w:rsidRPr="003F393B" w:rsidRDefault="00327FEC" w:rsidP="0045189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2029.</w:t>
            </w:r>
          </w:p>
        </w:tc>
        <w:tc>
          <w:tcPr>
            <w:tcW w:w="1276" w:type="dxa"/>
            <w:gridSpan w:val="2"/>
            <w:shd w:val="clear" w:color="auto" w:fill="DEEAF6" w:themeFill="accent5" w:themeFillTint="33"/>
          </w:tcPr>
          <w:p w14:paraId="58CA8441" w14:textId="77777777" w:rsidR="00327FEC" w:rsidRPr="003F393B" w:rsidRDefault="00327FEC" w:rsidP="0045189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Izvor financiranja</w:t>
            </w:r>
          </w:p>
        </w:tc>
      </w:tr>
      <w:tr w:rsidR="00327FEC" w:rsidRPr="003F393B" w14:paraId="7468C1B9" w14:textId="77777777" w:rsidTr="00A200E5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351" w:type="dxa"/>
            <w:gridSpan w:val="14"/>
            <w:shd w:val="clear" w:color="auto" w:fill="DEEAF6" w:themeFill="accent5" w:themeFillTint="33"/>
          </w:tcPr>
          <w:p w14:paraId="02EDB5EC" w14:textId="56D77F77" w:rsidR="00327FEC" w:rsidRPr="003F393B" w:rsidRDefault="00327FEC" w:rsidP="0045189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6003 Program javnih potreba u socijalnoj skrbi</w:t>
            </w:r>
          </w:p>
        </w:tc>
      </w:tr>
      <w:tr w:rsidR="00C222F5" w:rsidRPr="00D96622" w14:paraId="21A27F58" w14:textId="77777777" w:rsidTr="0072709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593"/>
          <w:jc w:val="center"/>
        </w:trPr>
        <w:tc>
          <w:tcPr>
            <w:tcW w:w="1696" w:type="dxa"/>
            <w:gridSpan w:val="2"/>
          </w:tcPr>
          <w:p w14:paraId="71DCCFBE" w14:textId="7673EEEB" w:rsidR="00327FEC" w:rsidRPr="003F393B" w:rsidRDefault="00327FEC" w:rsidP="0045189E">
            <w:pPr>
              <w:spacing w:before="100" w:beforeAutospacing="1" w:after="100" w:afterAutospacing="1" w:line="276" w:lineRule="auto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highlight w:val="green"/>
              </w:rPr>
            </w:pPr>
            <w:r w:rsidRPr="007D4A4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                                 </w:t>
            </w:r>
            <w:r w:rsidR="0023150C" w:rsidRPr="007D4A4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A600301 Naknada za troškove stanovanja</w:t>
            </w:r>
          </w:p>
        </w:tc>
        <w:tc>
          <w:tcPr>
            <w:tcW w:w="1560" w:type="dxa"/>
            <w:gridSpan w:val="4"/>
            <w:vAlign w:val="center"/>
          </w:tcPr>
          <w:p w14:paraId="3F1A8E68" w14:textId="5B02C44A" w:rsidR="00327FEC" w:rsidRPr="003F393B" w:rsidRDefault="0023150C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26.000,00</w:t>
            </w:r>
          </w:p>
        </w:tc>
        <w:tc>
          <w:tcPr>
            <w:tcW w:w="1275" w:type="dxa"/>
            <w:vAlign w:val="center"/>
          </w:tcPr>
          <w:p w14:paraId="78D5F249" w14:textId="3EBC0376" w:rsidR="00327FEC" w:rsidRPr="003F393B" w:rsidRDefault="0023150C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26.000,00</w:t>
            </w:r>
          </w:p>
        </w:tc>
        <w:tc>
          <w:tcPr>
            <w:tcW w:w="1276" w:type="dxa"/>
            <w:vAlign w:val="center"/>
          </w:tcPr>
          <w:p w14:paraId="42BCD7CD" w14:textId="7FC20F0E" w:rsidR="00327FEC" w:rsidRPr="003F393B" w:rsidRDefault="0023150C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27.000,00</w:t>
            </w:r>
          </w:p>
        </w:tc>
        <w:tc>
          <w:tcPr>
            <w:tcW w:w="1134" w:type="dxa"/>
            <w:gridSpan w:val="3"/>
            <w:vAlign w:val="center"/>
          </w:tcPr>
          <w:p w14:paraId="61AFA1EC" w14:textId="702E41E9" w:rsidR="00327FEC" w:rsidRPr="003F393B" w:rsidRDefault="0023150C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27.000,00</w:t>
            </w:r>
          </w:p>
        </w:tc>
        <w:tc>
          <w:tcPr>
            <w:tcW w:w="1134" w:type="dxa"/>
            <w:vAlign w:val="center"/>
          </w:tcPr>
          <w:p w14:paraId="29E3BB65" w14:textId="4E04AB2B" w:rsidR="00327FEC" w:rsidRPr="003F393B" w:rsidRDefault="0023150C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27.000,00</w:t>
            </w:r>
          </w:p>
        </w:tc>
        <w:tc>
          <w:tcPr>
            <w:tcW w:w="1276" w:type="dxa"/>
            <w:gridSpan w:val="2"/>
          </w:tcPr>
          <w:p w14:paraId="2098D14F" w14:textId="77777777" w:rsidR="00327FEC" w:rsidRPr="003F393B" w:rsidRDefault="00327FEC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Vlastiti izvor (Proračun)</w:t>
            </w:r>
          </w:p>
        </w:tc>
      </w:tr>
      <w:tr w:rsidR="00327FEC" w:rsidRPr="00D96622" w14:paraId="5EF59885" w14:textId="77777777" w:rsidTr="0072709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1696" w:type="dxa"/>
            <w:gridSpan w:val="2"/>
          </w:tcPr>
          <w:p w14:paraId="71FC1CEC" w14:textId="413FA154" w:rsidR="00327FEC" w:rsidRPr="007D4A42" w:rsidRDefault="0023150C" w:rsidP="0045189E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A600301 Jednokratne naknade</w:t>
            </w:r>
          </w:p>
        </w:tc>
        <w:tc>
          <w:tcPr>
            <w:tcW w:w="1560" w:type="dxa"/>
            <w:gridSpan w:val="4"/>
            <w:vAlign w:val="center"/>
          </w:tcPr>
          <w:p w14:paraId="6FEE6E49" w14:textId="2976D331" w:rsidR="00327FEC" w:rsidRPr="007D4A42" w:rsidRDefault="0023150C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34.500,00</w:t>
            </w:r>
          </w:p>
        </w:tc>
        <w:tc>
          <w:tcPr>
            <w:tcW w:w="1275" w:type="dxa"/>
            <w:vAlign w:val="center"/>
          </w:tcPr>
          <w:p w14:paraId="2909DDBB" w14:textId="2EF7055D" w:rsidR="00327FEC" w:rsidRPr="007D4A42" w:rsidRDefault="0023150C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34.500,00</w:t>
            </w:r>
          </w:p>
        </w:tc>
        <w:tc>
          <w:tcPr>
            <w:tcW w:w="1276" w:type="dxa"/>
            <w:vAlign w:val="center"/>
          </w:tcPr>
          <w:p w14:paraId="7A8C2878" w14:textId="064EECE4" w:rsidR="00327FEC" w:rsidRPr="007D4A42" w:rsidRDefault="0023150C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35.000,00</w:t>
            </w:r>
          </w:p>
        </w:tc>
        <w:tc>
          <w:tcPr>
            <w:tcW w:w="1134" w:type="dxa"/>
            <w:gridSpan w:val="3"/>
            <w:vAlign w:val="center"/>
          </w:tcPr>
          <w:p w14:paraId="6DF9861E" w14:textId="3CF00C61" w:rsidR="00327FEC" w:rsidRPr="007D4A42" w:rsidRDefault="0023150C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35.500,00</w:t>
            </w:r>
          </w:p>
        </w:tc>
        <w:tc>
          <w:tcPr>
            <w:tcW w:w="1134" w:type="dxa"/>
            <w:vAlign w:val="center"/>
          </w:tcPr>
          <w:p w14:paraId="189B16ED" w14:textId="0807AB17" w:rsidR="00327FEC" w:rsidRPr="007D4A42" w:rsidRDefault="0023150C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35.500,00</w:t>
            </w:r>
          </w:p>
        </w:tc>
        <w:tc>
          <w:tcPr>
            <w:tcW w:w="1276" w:type="dxa"/>
            <w:gridSpan w:val="2"/>
          </w:tcPr>
          <w:p w14:paraId="10CB367A" w14:textId="77777777" w:rsidR="00327FEC" w:rsidRPr="007D4A42" w:rsidRDefault="00327FEC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Vlastiti izvor (Proračun)</w:t>
            </w:r>
          </w:p>
        </w:tc>
      </w:tr>
      <w:tr w:rsidR="00327FEC" w:rsidRPr="00D96622" w14:paraId="6E055B28" w14:textId="77777777" w:rsidTr="0072709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1696" w:type="dxa"/>
            <w:gridSpan w:val="2"/>
          </w:tcPr>
          <w:p w14:paraId="0EE91AFC" w14:textId="309D6B8A" w:rsidR="00327FEC" w:rsidRPr="007D4A42" w:rsidRDefault="0023150C" w:rsidP="0045189E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A600301 Naknade za redovito studiranje</w:t>
            </w:r>
          </w:p>
        </w:tc>
        <w:tc>
          <w:tcPr>
            <w:tcW w:w="1560" w:type="dxa"/>
            <w:gridSpan w:val="4"/>
            <w:vAlign w:val="center"/>
          </w:tcPr>
          <w:p w14:paraId="1FBCE1E8" w14:textId="15FFD3D5" w:rsidR="00327FEC" w:rsidRPr="007D4A42" w:rsidRDefault="0023150C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13.000,00</w:t>
            </w:r>
          </w:p>
        </w:tc>
        <w:tc>
          <w:tcPr>
            <w:tcW w:w="1275" w:type="dxa"/>
            <w:vAlign w:val="center"/>
          </w:tcPr>
          <w:p w14:paraId="2C334924" w14:textId="6D6C8A42" w:rsidR="00327FEC" w:rsidRPr="007D4A42" w:rsidRDefault="0023150C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13.000,00</w:t>
            </w:r>
          </w:p>
        </w:tc>
        <w:tc>
          <w:tcPr>
            <w:tcW w:w="1276" w:type="dxa"/>
            <w:vAlign w:val="center"/>
          </w:tcPr>
          <w:p w14:paraId="4689A4F9" w14:textId="7800EC1A" w:rsidR="00327FEC" w:rsidRPr="007D4A42" w:rsidRDefault="0023150C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13.000,00</w:t>
            </w:r>
          </w:p>
        </w:tc>
        <w:tc>
          <w:tcPr>
            <w:tcW w:w="1134" w:type="dxa"/>
            <w:gridSpan w:val="3"/>
            <w:vAlign w:val="center"/>
          </w:tcPr>
          <w:p w14:paraId="298AB575" w14:textId="1E54D216" w:rsidR="00327FEC" w:rsidRPr="007D4A42" w:rsidRDefault="0023150C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14.000,00</w:t>
            </w:r>
          </w:p>
        </w:tc>
        <w:tc>
          <w:tcPr>
            <w:tcW w:w="1134" w:type="dxa"/>
            <w:vAlign w:val="center"/>
          </w:tcPr>
          <w:p w14:paraId="49600A8B" w14:textId="7236BB0A" w:rsidR="00327FEC" w:rsidRPr="007D4A42" w:rsidRDefault="0023150C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14.000,00</w:t>
            </w:r>
          </w:p>
        </w:tc>
        <w:tc>
          <w:tcPr>
            <w:tcW w:w="1276" w:type="dxa"/>
            <w:gridSpan w:val="2"/>
          </w:tcPr>
          <w:p w14:paraId="04814374" w14:textId="77777777" w:rsidR="00327FEC" w:rsidRPr="007D4A42" w:rsidRDefault="00327FEC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Vlastiti izvor (Proračun)</w:t>
            </w:r>
          </w:p>
        </w:tc>
      </w:tr>
      <w:tr w:rsidR="00327FEC" w:rsidRPr="00D96622" w14:paraId="168EBFFB" w14:textId="77777777" w:rsidTr="0072709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1696" w:type="dxa"/>
            <w:gridSpan w:val="2"/>
          </w:tcPr>
          <w:p w14:paraId="7B131A7A" w14:textId="641036D4" w:rsidR="00327FEC" w:rsidRPr="007D4A42" w:rsidRDefault="0023150C" w:rsidP="0045189E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A600301 Naknada za pogrebne troškove </w:t>
            </w:r>
          </w:p>
        </w:tc>
        <w:tc>
          <w:tcPr>
            <w:tcW w:w="1560" w:type="dxa"/>
            <w:gridSpan w:val="4"/>
            <w:vAlign w:val="center"/>
          </w:tcPr>
          <w:p w14:paraId="26EBAB50" w14:textId="24838346" w:rsidR="00327FEC" w:rsidRPr="007D4A42" w:rsidRDefault="0023150C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3.500,00</w:t>
            </w:r>
          </w:p>
        </w:tc>
        <w:tc>
          <w:tcPr>
            <w:tcW w:w="1275" w:type="dxa"/>
            <w:vAlign w:val="center"/>
          </w:tcPr>
          <w:p w14:paraId="3A17F29B" w14:textId="1D5417FD" w:rsidR="00327FEC" w:rsidRPr="007D4A42" w:rsidRDefault="0023150C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3.500,00</w:t>
            </w:r>
          </w:p>
        </w:tc>
        <w:tc>
          <w:tcPr>
            <w:tcW w:w="1276" w:type="dxa"/>
            <w:vAlign w:val="center"/>
          </w:tcPr>
          <w:p w14:paraId="43C2F648" w14:textId="3E28FAA2" w:rsidR="00327FEC" w:rsidRPr="007D4A42" w:rsidRDefault="0023150C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3.500,00</w:t>
            </w:r>
          </w:p>
        </w:tc>
        <w:tc>
          <w:tcPr>
            <w:tcW w:w="1134" w:type="dxa"/>
            <w:gridSpan w:val="3"/>
            <w:vAlign w:val="center"/>
          </w:tcPr>
          <w:p w14:paraId="296EF70F" w14:textId="4523FBC2" w:rsidR="00327FEC" w:rsidRPr="007D4A42" w:rsidRDefault="0023150C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3.500,00</w:t>
            </w:r>
          </w:p>
        </w:tc>
        <w:tc>
          <w:tcPr>
            <w:tcW w:w="1134" w:type="dxa"/>
            <w:vAlign w:val="center"/>
          </w:tcPr>
          <w:p w14:paraId="2108B831" w14:textId="107E1254" w:rsidR="00327FEC" w:rsidRPr="007D4A42" w:rsidRDefault="0023150C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3.500,00</w:t>
            </w:r>
          </w:p>
        </w:tc>
        <w:tc>
          <w:tcPr>
            <w:tcW w:w="1276" w:type="dxa"/>
            <w:gridSpan w:val="2"/>
          </w:tcPr>
          <w:p w14:paraId="668EFD0D" w14:textId="77777777" w:rsidR="00327FEC" w:rsidRPr="007D4A42" w:rsidRDefault="00327FEC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Vlastiti izvor (Proračun)</w:t>
            </w:r>
          </w:p>
        </w:tc>
      </w:tr>
      <w:tr w:rsidR="00327FEC" w:rsidRPr="00D96622" w14:paraId="7C6430CE" w14:textId="77777777" w:rsidTr="0072709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1696" w:type="dxa"/>
            <w:gridSpan w:val="2"/>
          </w:tcPr>
          <w:p w14:paraId="0E97E9BE" w14:textId="011A48AB" w:rsidR="00327FEC" w:rsidRPr="007D4A42" w:rsidRDefault="0023150C" w:rsidP="0045189E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A600301 Naknada za troškove korištenja grobnog mjesta hrvatskih branitelja    </w:t>
            </w:r>
          </w:p>
        </w:tc>
        <w:tc>
          <w:tcPr>
            <w:tcW w:w="1560" w:type="dxa"/>
            <w:gridSpan w:val="4"/>
            <w:vAlign w:val="center"/>
          </w:tcPr>
          <w:p w14:paraId="74EED398" w14:textId="1A55A293" w:rsidR="00327FEC" w:rsidRPr="007D4A42" w:rsidRDefault="0023150C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1.000,00</w:t>
            </w:r>
          </w:p>
        </w:tc>
        <w:tc>
          <w:tcPr>
            <w:tcW w:w="1275" w:type="dxa"/>
            <w:vAlign w:val="center"/>
          </w:tcPr>
          <w:p w14:paraId="0938698E" w14:textId="7D5FDDA8" w:rsidR="00327FEC" w:rsidRPr="007D4A42" w:rsidRDefault="0023150C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1.000,00</w:t>
            </w:r>
          </w:p>
        </w:tc>
        <w:tc>
          <w:tcPr>
            <w:tcW w:w="1276" w:type="dxa"/>
            <w:vAlign w:val="center"/>
          </w:tcPr>
          <w:p w14:paraId="54361F76" w14:textId="61C76D9D" w:rsidR="00327FEC" w:rsidRPr="007D4A42" w:rsidRDefault="0023150C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1.000,00</w:t>
            </w:r>
          </w:p>
        </w:tc>
        <w:tc>
          <w:tcPr>
            <w:tcW w:w="1134" w:type="dxa"/>
            <w:gridSpan w:val="3"/>
            <w:vAlign w:val="center"/>
          </w:tcPr>
          <w:p w14:paraId="3B61D885" w14:textId="3AC51C58" w:rsidR="00327FEC" w:rsidRPr="007D4A42" w:rsidRDefault="0023150C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1.000,00</w:t>
            </w:r>
          </w:p>
        </w:tc>
        <w:tc>
          <w:tcPr>
            <w:tcW w:w="1134" w:type="dxa"/>
            <w:vAlign w:val="center"/>
          </w:tcPr>
          <w:p w14:paraId="33BC3A50" w14:textId="36DD1C8F" w:rsidR="00327FEC" w:rsidRPr="007D4A42" w:rsidRDefault="0023150C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1.000,00</w:t>
            </w:r>
          </w:p>
        </w:tc>
        <w:tc>
          <w:tcPr>
            <w:tcW w:w="1276" w:type="dxa"/>
            <w:gridSpan w:val="2"/>
          </w:tcPr>
          <w:p w14:paraId="5715DA4A" w14:textId="77777777" w:rsidR="00327FEC" w:rsidRPr="007D4A42" w:rsidRDefault="00327FEC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Vlastiti izvor (Proračun)</w:t>
            </w:r>
          </w:p>
        </w:tc>
      </w:tr>
      <w:tr w:rsidR="00327FEC" w:rsidRPr="00D96622" w14:paraId="0745A3D0" w14:textId="77777777" w:rsidTr="0072709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1696" w:type="dxa"/>
            <w:gridSpan w:val="2"/>
          </w:tcPr>
          <w:p w14:paraId="2AB14C91" w14:textId="4BCADE77" w:rsidR="00327FEC" w:rsidRPr="007D4A42" w:rsidRDefault="0023150C" w:rsidP="0045189E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A600303 Sufinanciranje programa javnih radova                                       </w:t>
            </w:r>
          </w:p>
        </w:tc>
        <w:tc>
          <w:tcPr>
            <w:tcW w:w="1560" w:type="dxa"/>
            <w:gridSpan w:val="4"/>
            <w:vAlign w:val="center"/>
          </w:tcPr>
          <w:p w14:paraId="6ED328B8" w14:textId="264A0E0B" w:rsidR="00327FEC" w:rsidRPr="007D4A42" w:rsidRDefault="0023150C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6.311,49</w:t>
            </w:r>
          </w:p>
        </w:tc>
        <w:tc>
          <w:tcPr>
            <w:tcW w:w="1275" w:type="dxa"/>
            <w:vAlign w:val="center"/>
          </w:tcPr>
          <w:p w14:paraId="35CE1713" w14:textId="2BAD1513" w:rsidR="00327FEC" w:rsidRPr="007D4A42" w:rsidRDefault="0023150C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6.400,00</w:t>
            </w:r>
          </w:p>
        </w:tc>
        <w:tc>
          <w:tcPr>
            <w:tcW w:w="1276" w:type="dxa"/>
            <w:vAlign w:val="center"/>
          </w:tcPr>
          <w:p w14:paraId="3E581409" w14:textId="1FA9930E" w:rsidR="00327FEC" w:rsidRPr="007D4A42" w:rsidRDefault="0023150C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6.400,00</w:t>
            </w:r>
          </w:p>
        </w:tc>
        <w:tc>
          <w:tcPr>
            <w:tcW w:w="1134" w:type="dxa"/>
            <w:gridSpan w:val="3"/>
            <w:vAlign w:val="center"/>
          </w:tcPr>
          <w:p w14:paraId="540578D5" w14:textId="477B4E50" w:rsidR="00327FEC" w:rsidRPr="007D4A42" w:rsidRDefault="0023150C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6.400,00</w:t>
            </w:r>
          </w:p>
        </w:tc>
        <w:tc>
          <w:tcPr>
            <w:tcW w:w="1134" w:type="dxa"/>
            <w:vAlign w:val="center"/>
          </w:tcPr>
          <w:p w14:paraId="70F95BDE" w14:textId="607835D1" w:rsidR="00327FEC" w:rsidRPr="007D4A42" w:rsidRDefault="0023150C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6.400,00</w:t>
            </w:r>
          </w:p>
        </w:tc>
        <w:tc>
          <w:tcPr>
            <w:tcW w:w="1276" w:type="dxa"/>
            <w:gridSpan w:val="2"/>
          </w:tcPr>
          <w:p w14:paraId="29464158" w14:textId="77777777" w:rsidR="00327FEC" w:rsidRPr="007D4A42" w:rsidRDefault="00327FEC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Vlastiti izvor (Proračun)</w:t>
            </w:r>
          </w:p>
        </w:tc>
      </w:tr>
      <w:tr w:rsidR="00327FEC" w:rsidRPr="00D96622" w14:paraId="060A6CB3" w14:textId="77777777" w:rsidTr="0072709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1696" w:type="dxa"/>
            <w:gridSpan w:val="2"/>
          </w:tcPr>
          <w:p w14:paraId="6B26EAA9" w14:textId="09A60534" w:rsidR="0023150C" w:rsidRPr="007D4A42" w:rsidRDefault="0023150C" w:rsidP="0023150C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A600304 Sufinanciranje redovne </w:t>
            </w:r>
            <w:r w:rsidRPr="007D4A4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>djelatnosti Crvenog križa Dvor</w:t>
            </w:r>
          </w:p>
          <w:p w14:paraId="15AA2A0C" w14:textId="7425D9F1" w:rsidR="00327FEC" w:rsidRPr="007D4A42" w:rsidRDefault="00327FEC" w:rsidP="0045189E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3C1BCCC6" w14:textId="2C27E1D9" w:rsidR="00327FEC" w:rsidRPr="007D4A42" w:rsidRDefault="00C222F5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25.000,00</w:t>
            </w:r>
          </w:p>
        </w:tc>
        <w:tc>
          <w:tcPr>
            <w:tcW w:w="1275" w:type="dxa"/>
            <w:vAlign w:val="center"/>
          </w:tcPr>
          <w:p w14:paraId="118BAD89" w14:textId="2C96A508" w:rsidR="00327FEC" w:rsidRPr="007D4A42" w:rsidRDefault="00CC3BE1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12</w:t>
            </w:r>
            <w:r w:rsidR="00C222F5"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5</w:t>
            </w:r>
            <w:r w:rsidR="00C222F5"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00,00</w:t>
            </w:r>
          </w:p>
        </w:tc>
        <w:tc>
          <w:tcPr>
            <w:tcW w:w="1276" w:type="dxa"/>
            <w:vAlign w:val="center"/>
          </w:tcPr>
          <w:p w14:paraId="368D1FEF" w14:textId="2EEC23C4" w:rsidR="00327FEC" w:rsidRPr="007D4A42" w:rsidRDefault="00CC3BE1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12</w:t>
            </w: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5</w:t>
            </w: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00,00</w:t>
            </w:r>
          </w:p>
        </w:tc>
        <w:tc>
          <w:tcPr>
            <w:tcW w:w="1134" w:type="dxa"/>
            <w:gridSpan w:val="3"/>
            <w:vAlign w:val="center"/>
          </w:tcPr>
          <w:p w14:paraId="5F0EF262" w14:textId="0692B943" w:rsidR="00327FEC" w:rsidRPr="007D4A42" w:rsidRDefault="00CC3BE1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12</w:t>
            </w: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5</w:t>
            </w: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00,00</w:t>
            </w:r>
          </w:p>
        </w:tc>
        <w:tc>
          <w:tcPr>
            <w:tcW w:w="1134" w:type="dxa"/>
            <w:vAlign w:val="center"/>
          </w:tcPr>
          <w:p w14:paraId="5B757C48" w14:textId="52F4E83D" w:rsidR="00327FEC" w:rsidRPr="007D4A42" w:rsidRDefault="00CC3BE1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12</w:t>
            </w: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5</w:t>
            </w: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00,00</w:t>
            </w:r>
          </w:p>
        </w:tc>
        <w:tc>
          <w:tcPr>
            <w:tcW w:w="1276" w:type="dxa"/>
            <w:gridSpan w:val="2"/>
          </w:tcPr>
          <w:p w14:paraId="452DB876" w14:textId="77777777" w:rsidR="00327FEC" w:rsidRPr="007D4A42" w:rsidRDefault="00327FEC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Vlastiti izvor (Proračun)</w:t>
            </w:r>
          </w:p>
        </w:tc>
      </w:tr>
      <w:tr w:rsidR="00C222F5" w:rsidRPr="00D96622" w14:paraId="699B4AA4" w14:textId="77777777" w:rsidTr="0072709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1696" w:type="dxa"/>
            <w:gridSpan w:val="2"/>
          </w:tcPr>
          <w:p w14:paraId="596C3EC9" w14:textId="77777777" w:rsidR="00327FEC" w:rsidRPr="003F393B" w:rsidRDefault="00327FEC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Ukupno program</w:t>
            </w:r>
          </w:p>
        </w:tc>
        <w:tc>
          <w:tcPr>
            <w:tcW w:w="1560" w:type="dxa"/>
            <w:gridSpan w:val="4"/>
          </w:tcPr>
          <w:p w14:paraId="27A8BEB1" w14:textId="77777777" w:rsidR="00C222F5" w:rsidRPr="007D4A42" w:rsidRDefault="00C222F5" w:rsidP="00C222F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sz w:val="22"/>
                <w:szCs w:val="22"/>
              </w:rPr>
              <w:t>109.311,49</w:t>
            </w:r>
          </w:p>
          <w:p w14:paraId="3E1CFB6B" w14:textId="77777777" w:rsidR="00327FEC" w:rsidRPr="003F393B" w:rsidRDefault="00327FEC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4C1E7F56" w14:textId="77777777" w:rsidR="00C245A0" w:rsidRDefault="00C245A0" w:rsidP="00C245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96.900,00</w:t>
            </w:r>
          </w:p>
          <w:p w14:paraId="2E957588" w14:textId="77777777" w:rsidR="00327FEC" w:rsidRPr="003F393B" w:rsidRDefault="00327FEC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319BB4E" w14:textId="77777777" w:rsidR="00C245A0" w:rsidRDefault="00C245A0" w:rsidP="00C245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98.400,00</w:t>
            </w:r>
          </w:p>
          <w:p w14:paraId="16B0BC16" w14:textId="77777777" w:rsidR="00327FEC" w:rsidRPr="003F393B" w:rsidRDefault="00327FEC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3"/>
          </w:tcPr>
          <w:p w14:paraId="35222B5E" w14:textId="77777777" w:rsidR="00C245A0" w:rsidRDefault="00C245A0" w:rsidP="00C245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99.900,00</w:t>
            </w:r>
          </w:p>
          <w:p w14:paraId="5E32D975" w14:textId="77777777" w:rsidR="00327FEC" w:rsidRPr="003F393B" w:rsidRDefault="00327FEC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5934C9D4" w14:textId="77777777" w:rsidR="00C245A0" w:rsidRDefault="00C245A0" w:rsidP="00C245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99.900,00</w:t>
            </w:r>
          </w:p>
          <w:p w14:paraId="5E808043" w14:textId="77777777" w:rsidR="00327FEC" w:rsidRPr="003F393B" w:rsidRDefault="00327FEC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02C56408" w14:textId="77777777" w:rsidR="00327FEC" w:rsidRPr="003F393B" w:rsidRDefault="00327FEC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Vlastiti izvor (Proračun)</w:t>
            </w:r>
          </w:p>
        </w:tc>
      </w:tr>
      <w:tr w:rsidR="00327FEC" w:rsidRPr="00D96622" w14:paraId="04BFDEAF" w14:textId="77777777" w:rsidTr="00727092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1696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058B5737" w14:textId="77777777" w:rsidR="00327FEC" w:rsidRPr="003F393B" w:rsidRDefault="00327FEC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Ukupni procijenjeni trošak mjere</w:t>
            </w:r>
          </w:p>
        </w:tc>
        <w:tc>
          <w:tcPr>
            <w:tcW w:w="2835" w:type="dxa"/>
            <w:gridSpan w:val="5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2DEABC3E" w14:textId="77777777" w:rsidR="00C245A0" w:rsidRDefault="00C245A0" w:rsidP="00C245A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504.411,49</w:t>
            </w:r>
          </w:p>
          <w:p w14:paraId="4D9D9718" w14:textId="30FA0B7A" w:rsidR="00327FEC" w:rsidRPr="003F393B" w:rsidRDefault="00327FEC" w:rsidP="0045189E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31BA63D0" w14:textId="77777777" w:rsidR="00327FEC" w:rsidRPr="003F393B" w:rsidRDefault="00327FEC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2"/>
                <w:szCs w:val="22"/>
              </w:rPr>
              <w:t>Oznaka mjere</w:t>
            </w:r>
          </w:p>
        </w:tc>
        <w:tc>
          <w:tcPr>
            <w:tcW w:w="2410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5693F236" w14:textId="77777777" w:rsidR="00327FEC" w:rsidRPr="003F393B" w:rsidRDefault="00327FEC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I</w:t>
            </w:r>
          </w:p>
        </w:tc>
      </w:tr>
    </w:tbl>
    <w:bookmarkEnd w:id="11"/>
    <w:p w14:paraId="3A68C8F6" w14:textId="4B096203" w:rsidR="00C34D8A" w:rsidRPr="007D4A42" w:rsidRDefault="00483E65" w:rsidP="00707789">
      <w:pPr>
        <w:spacing w:before="100" w:beforeAutospacing="1" w:after="100" w:afterAutospacing="1" w:line="276" w:lineRule="auto"/>
        <w:jc w:val="both"/>
        <w:rPr>
          <w:rFonts w:ascii="Arial Nova Light" w:hAnsi="Arial Nova Light"/>
          <w:color w:val="000000" w:themeColor="text1"/>
          <w:u w:val="single"/>
        </w:rPr>
      </w:pPr>
      <w:r w:rsidRPr="007D4A42">
        <w:rPr>
          <w:rFonts w:ascii="Arial Nova Light" w:hAnsi="Arial Nova Light"/>
          <w:color w:val="000000" w:themeColor="text1"/>
          <w:u w:val="single"/>
        </w:rPr>
        <w:t>Mjera 7. Održavanje komunalne infrastrukture i unapređenje javnih površina</w:t>
      </w:r>
    </w:p>
    <w:p w14:paraId="3A521933" w14:textId="578F9E1F" w:rsidR="00483E65" w:rsidRPr="00483E65" w:rsidRDefault="00483E65" w:rsidP="00483E65">
      <w:pPr>
        <w:spacing w:before="200" w:line="276" w:lineRule="auto"/>
        <w:jc w:val="both"/>
        <w:rPr>
          <w:rFonts w:ascii="Arial Nova Light" w:hAnsi="Arial Nova Light" w:cs="Arial"/>
          <w:iCs/>
          <w:lang w:eastAsia="en-US"/>
        </w:rPr>
      </w:pPr>
      <w:r w:rsidRPr="00483E65">
        <w:rPr>
          <w:rFonts w:ascii="Arial Nova Light" w:hAnsi="Arial Nova Light" w:cs="Arial"/>
          <w:iCs/>
          <w:lang w:eastAsia="en-US"/>
        </w:rPr>
        <w:t xml:space="preserve">Svrha mjere je osigurati redovno i kvalitetno održavanje komunalne infrastrukture i javnih površina radi očuvanja funkcionalnosti, sigurnosti, urednosti i kvalitete života. Kroz aktivnosti kao što su održavanje javne rasvjete, nerazvrstanih cesta, zelenih površina, groblja, javne čistoće i imovine, mjera doprinosi urednom i sigurnom komunalnom okruženju te zaštiti okoliša. </w:t>
      </w:r>
    </w:p>
    <w:p w14:paraId="30E86EAA" w14:textId="77777777" w:rsidR="00483E65" w:rsidRPr="007D4A42" w:rsidRDefault="00483E65" w:rsidP="00483E65">
      <w:pPr>
        <w:spacing w:before="200" w:line="276" w:lineRule="auto"/>
        <w:jc w:val="both"/>
        <w:rPr>
          <w:rFonts w:ascii="Arial Nova Light" w:eastAsia="Calibri" w:hAnsi="Arial Nova Light" w:cs="TimesNewRoman"/>
        </w:rPr>
      </w:pPr>
      <w:r w:rsidRPr="00483E65">
        <w:rPr>
          <w:rFonts w:ascii="Arial Nova Light" w:eastAsia="Calibri" w:hAnsi="Arial Nova Light" w:cs="TimesNewRoman"/>
        </w:rPr>
        <w:t>Mjera će se provoditi kroz slijedeći program:</w:t>
      </w:r>
    </w:p>
    <w:p w14:paraId="0A9889E9" w14:textId="365086B6" w:rsidR="00483E65" w:rsidRPr="00483E65" w:rsidRDefault="00483E65" w:rsidP="00483E65">
      <w:pPr>
        <w:spacing w:before="200" w:line="276" w:lineRule="auto"/>
        <w:jc w:val="both"/>
        <w:rPr>
          <w:rFonts w:ascii="Arial Nova Light" w:eastAsia="Calibri" w:hAnsi="Arial Nova Light" w:cs="TimesNewRoman"/>
        </w:rPr>
      </w:pPr>
      <w:r w:rsidRPr="007D4A42">
        <w:rPr>
          <w:rFonts w:ascii="Arial Nova Light" w:eastAsia="Calibri" w:hAnsi="Arial Nova Light" w:cs="TimesNewRoman"/>
          <w:i/>
          <w:iCs/>
        </w:rPr>
        <w:t xml:space="preserve">Održavanje komunalne infrastrukture </w:t>
      </w:r>
      <w:r w:rsidRPr="00483E65">
        <w:rPr>
          <w:rFonts w:ascii="Arial Nova Light" w:eastAsia="Calibri" w:hAnsi="Arial Nova Light" w:cs="TimesNewRoman"/>
          <w:i/>
          <w:iCs/>
        </w:rPr>
        <w:t>-</w:t>
      </w:r>
      <w:r w:rsidRPr="007D4A42">
        <w:rPr>
          <w:rFonts w:ascii="Arial Nova Light" w:eastAsia="Calibri" w:hAnsi="Arial Nova Light" w:cs="TimesNewRoman"/>
          <w:i/>
          <w:iCs/>
        </w:rPr>
        <w:t xml:space="preserve"> </w:t>
      </w:r>
      <w:r w:rsidRPr="00483E65">
        <w:rPr>
          <w:rFonts w:ascii="Arial Nova Light" w:eastAsia="Calibri" w:hAnsi="Arial Nova Light" w:cs="TimesNewRoman"/>
        </w:rPr>
        <w:t>programom se osigurava redovito funkcioniranje i očuvanje osnovne komunalne infrastrukture, čime se omogućava sigurno, čisto i ugodno okruženje za život.</w:t>
      </w:r>
    </w:p>
    <w:p w14:paraId="18EF5F87" w14:textId="73CFF819" w:rsidR="00483E65" w:rsidRPr="00483E65" w:rsidRDefault="00483E65" w:rsidP="00D943C1">
      <w:pPr>
        <w:spacing w:after="200" w:line="276" w:lineRule="auto"/>
        <w:jc w:val="both"/>
        <w:rPr>
          <w:rFonts w:ascii="Arial Nova Light" w:eastAsia="Calibri" w:hAnsi="Arial Nova Light" w:cs="TimesNewRoman"/>
        </w:rPr>
      </w:pPr>
      <w:r w:rsidRPr="00483E65">
        <w:rPr>
          <w:rFonts w:ascii="Arial Nova Light" w:eastAsia="Calibri" w:hAnsi="Arial Nova Light" w:cs="TimesNewRoman"/>
        </w:rPr>
        <w:t>Mjera doprinosi provedbi Posebnog cilja 8. Zaštita okoliša te borba protiv klimatskih promjena u Planu razvoja Sisačko-moslavačke županije 2022.-2027., Strateškom cilju SC 12. Razvoj potpomognutih područja i područja s razvojnim posebnostima NRS 2030., te Cilju 9.</w:t>
      </w:r>
      <w:r w:rsidRPr="00483E65">
        <w:rPr>
          <w:rFonts w:ascii="Arial Nova Light" w:eastAsiaTheme="minorHAnsi" w:hAnsi="Arial Nova Light" w:cstheme="minorBidi"/>
          <w:lang w:eastAsia="en-US"/>
        </w:rPr>
        <w:t xml:space="preserve"> </w:t>
      </w:r>
      <w:r w:rsidRPr="00483E65">
        <w:rPr>
          <w:rFonts w:ascii="Arial Nova Light" w:eastAsia="Calibri" w:hAnsi="Arial Nova Light" w:cs="TimesNewRoman"/>
        </w:rPr>
        <w:t xml:space="preserve">Izgraditi prilagodljivu infrastrukturu, promovirati </w:t>
      </w:r>
      <w:proofErr w:type="spellStart"/>
      <w:r w:rsidRPr="00483E65">
        <w:rPr>
          <w:rFonts w:ascii="Arial Nova Light" w:eastAsia="Calibri" w:hAnsi="Arial Nova Light" w:cs="TimesNewRoman"/>
        </w:rPr>
        <w:t>uključivu</w:t>
      </w:r>
      <w:proofErr w:type="spellEnd"/>
      <w:r w:rsidRPr="00483E65">
        <w:rPr>
          <w:rFonts w:ascii="Arial Nova Light" w:eastAsia="Calibri" w:hAnsi="Arial Nova Light" w:cs="TimesNewRoman"/>
        </w:rPr>
        <w:t xml:space="preserve"> i održivu industrijalizaciju i poticati inovativnost UN AGENDA 2030.  </w:t>
      </w:r>
    </w:p>
    <w:p w14:paraId="32307424" w14:textId="77777777" w:rsidR="00483E65" w:rsidRDefault="00483E65" w:rsidP="00D943C1">
      <w:pPr>
        <w:spacing w:after="200" w:line="276" w:lineRule="auto"/>
        <w:jc w:val="both"/>
        <w:rPr>
          <w:rFonts w:ascii="Arial Nova Light" w:eastAsia="Calibri" w:hAnsi="Arial Nova Light" w:cs="TimesNewRoman"/>
        </w:rPr>
      </w:pPr>
      <w:r w:rsidRPr="00483E65">
        <w:rPr>
          <w:rFonts w:ascii="Arial Nova Light" w:eastAsia="Calibri" w:hAnsi="Arial Nova Light" w:cs="TimesNewRoman"/>
        </w:rPr>
        <w:t>Doprinos ostvarenju provodit će se kroz aktivnosti održavanje javne rasvjete, održavanje nerazvrstanih cesta, održavanje građevina javne odvodnje oborinskih voda, održavanje javnih zelenih površina i groblja, održavanje čistoće javnih površina te sanacija divljih odlagališta i održavanje imovine.</w:t>
      </w:r>
    </w:p>
    <w:p w14:paraId="7A4A00E9" w14:textId="77777777" w:rsidR="000554D4" w:rsidRPr="000554D4" w:rsidRDefault="000554D4" w:rsidP="000554D4">
      <w:pPr>
        <w:spacing w:before="100" w:beforeAutospacing="1" w:line="276" w:lineRule="auto"/>
        <w:jc w:val="both"/>
        <w:rPr>
          <w:rFonts w:ascii="Arial Nova Light" w:hAnsi="Arial Nova Light"/>
          <w:color w:val="000000" w:themeColor="text1"/>
        </w:rPr>
      </w:pPr>
      <w:r w:rsidRPr="000554D4">
        <w:rPr>
          <w:rFonts w:ascii="Arial Nova Light" w:hAnsi="Arial Nova Light"/>
          <w:color w:val="000000" w:themeColor="text1"/>
        </w:rPr>
        <w:t>Mjera 7. Održavanje komunalne infrastrukture i unapređenje javnih površina</w:t>
      </w:r>
    </w:p>
    <w:tbl>
      <w:tblPr>
        <w:tblStyle w:val="Reetkatablice1"/>
        <w:tblW w:w="9854" w:type="dxa"/>
        <w:jc w:val="center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414"/>
        <w:gridCol w:w="489"/>
        <w:gridCol w:w="785"/>
        <w:gridCol w:w="202"/>
        <w:gridCol w:w="289"/>
        <w:gridCol w:w="1276"/>
        <w:gridCol w:w="25"/>
        <w:gridCol w:w="1251"/>
        <w:gridCol w:w="253"/>
        <w:gridCol w:w="296"/>
        <w:gridCol w:w="742"/>
        <w:gridCol w:w="991"/>
        <w:gridCol w:w="214"/>
        <w:gridCol w:w="1267"/>
      </w:tblGrid>
      <w:tr w:rsidR="00CC3BE1" w:rsidRPr="003F393B" w14:paraId="4E7482FE" w14:textId="77777777" w:rsidTr="00CC3BE1">
        <w:trPr>
          <w:trHeight w:val="270"/>
          <w:jc w:val="center"/>
        </w:trPr>
        <w:tc>
          <w:tcPr>
            <w:tcW w:w="9854" w:type="dxa"/>
            <w:gridSpan w:val="15"/>
            <w:shd w:val="clear" w:color="auto" w:fill="D9E2F3" w:themeFill="accent1" w:themeFillTint="33"/>
          </w:tcPr>
          <w:p w14:paraId="1D5FF875" w14:textId="62387524" w:rsidR="00CC3BE1" w:rsidRPr="003F393B" w:rsidRDefault="00CC3BE1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2"/>
                <w:szCs w:val="22"/>
              </w:rPr>
              <w:t>Mjera 7. Održavanje komunalne infrastrukture i unapređenje javnih površina</w:t>
            </w:r>
          </w:p>
        </w:tc>
      </w:tr>
      <w:tr w:rsidR="00483E65" w:rsidRPr="00D96622" w14:paraId="2719713E" w14:textId="77777777" w:rsidTr="00CC3BE1">
        <w:trPr>
          <w:trHeight w:val="270"/>
          <w:jc w:val="center"/>
        </w:trPr>
        <w:tc>
          <w:tcPr>
            <w:tcW w:w="136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9E2F3" w:themeFill="accent1" w:themeFillTint="33"/>
          </w:tcPr>
          <w:p w14:paraId="63CC1C94" w14:textId="77777777" w:rsidR="00483E65" w:rsidRPr="003F393B" w:rsidRDefault="00483E65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  <w:t>Nositelj provedbe</w:t>
            </w:r>
          </w:p>
        </w:tc>
        <w:tc>
          <w:tcPr>
            <w:tcW w:w="1890" w:type="dxa"/>
            <w:gridSpan w:val="4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vAlign w:val="center"/>
          </w:tcPr>
          <w:p w14:paraId="287149A3" w14:textId="77777777" w:rsidR="00483E65" w:rsidRPr="003F393B" w:rsidRDefault="00483E65" w:rsidP="0045189E">
            <w:pPr>
              <w:spacing w:line="276" w:lineRule="auto"/>
              <w:rPr>
                <w:rFonts w:asciiTheme="minorHAnsi" w:eastAsia="Calibri" w:hAnsiTheme="minorHAnsi" w:cstheme="minorHAnsi"/>
                <w:color w:val="1F497D"/>
                <w:sz w:val="22"/>
                <w:szCs w:val="22"/>
                <w:highlight w:val="yellow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JUO Općine </w:t>
            </w: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Dvor</w:t>
            </w:r>
          </w:p>
        </w:tc>
        <w:tc>
          <w:tcPr>
            <w:tcW w:w="3390" w:type="dxa"/>
            <w:gridSpan w:val="6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9E2F3" w:themeFill="accent1" w:themeFillTint="33"/>
            <w:vAlign w:val="center"/>
          </w:tcPr>
          <w:p w14:paraId="1D22ACF6" w14:textId="77777777" w:rsidR="00483E65" w:rsidRPr="003F393B" w:rsidRDefault="00483E65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  <w:highlight w:val="red"/>
              </w:rPr>
            </w:pPr>
            <w:r w:rsidRPr="003F393B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Odgovorna osoba po sistematizaciji</w:t>
            </w:r>
          </w:p>
        </w:tc>
        <w:tc>
          <w:tcPr>
            <w:tcW w:w="3214" w:type="dxa"/>
            <w:gridSpan w:val="4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56521C6D" w14:textId="77777777" w:rsidR="00483E65" w:rsidRPr="003F393B" w:rsidRDefault="00483E65" w:rsidP="0045189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highlight w:val="red"/>
              </w:rPr>
            </w:pPr>
            <w:r w:rsidRPr="003F393B">
              <w:rPr>
                <w:rFonts w:asciiTheme="minorHAnsi" w:hAnsiTheme="minorHAnsi" w:cstheme="minorHAnsi"/>
                <w:sz w:val="22"/>
                <w:szCs w:val="22"/>
              </w:rPr>
              <w:t>Pročelnik JUO</w:t>
            </w:r>
          </w:p>
        </w:tc>
      </w:tr>
      <w:tr w:rsidR="00483E65" w:rsidRPr="00D96622" w14:paraId="1159E978" w14:textId="77777777" w:rsidTr="00CC3BE1">
        <w:trPr>
          <w:trHeight w:val="270"/>
          <w:jc w:val="center"/>
        </w:trPr>
        <w:tc>
          <w:tcPr>
            <w:tcW w:w="3048" w:type="dxa"/>
            <w:gridSpan w:val="4"/>
            <w:shd w:val="clear" w:color="auto" w:fill="D9E2F3" w:themeFill="accent1" w:themeFillTint="33"/>
            <w:vAlign w:val="center"/>
          </w:tcPr>
          <w:p w14:paraId="161A23BA" w14:textId="77777777" w:rsidR="00483E65" w:rsidRPr="003F393B" w:rsidRDefault="00483E65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  <w:t>Ključne aktivnosti ostvarenja mjere</w:t>
            </w:r>
          </w:p>
        </w:tc>
        <w:tc>
          <w:tcPr>
            <w:tcW w:w="3592" w:type="dxa"/>
            <w:gridSpan w:val="7"/>
            <w:shd w:val="clear" w:color="auto" w:fill="D9E2F3" w:themeFill="accent1" w:themeFillTint="33"/>
            <w:vAlign w:val="center"/>
          </w:tcPr>
          <w:p w14:paraId="03D96600" w14:textId="77777777" w:rsidR="00483E65" w:rsidRPr="003F393B" w:rsidRDefault="00483E65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  <w:t>Planirani rok postignuća</w:t>
            </w:r>
          </w:p>
          <w:p w14:paraId="462AAFCB" w14:textId="77777777" w:rsidR="00483E65" w:rsidRPr="003F393B" w:rsidRDefault="00483E65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  <w:t>aktivnosti</w:t>
            </w:r>
          </w:p>
        </w:tc>
        <w:tc>
          <w:tcPr>
            <w:tcW w:w="3214" w:type="dxa"/>
            <w:gridSpan w:val="4"/>
            <w:shd w:val="clear" w:color="auto" w:fill="D9E2F3" w:themeFill="accent1" w:themeFillTint="33"/>
            <w:vAlign w:val="center"/>
          </w:tcPr>
          <w:p w14:paraId="6EA6D583" w14:textId="77777777" w:rsidR="00483E65" w:rsidRPr="003F393B" w:rsidRDefault="00483E65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  <w:t>Rok provedbe mjere</w:t>
            </w:r>
          </w:p>
        </w:tc>
      </w:tr>
      <w:tr w:rsidR="00483E65" w:rsidRPr="00D96622" w14:paraId="0BC038EA" w14:textId="77777777" w:rsidTr="00CC3BE1">
        <w:trPr>
          <w:trHeight w:val="404"/>
          <w:jc w:val="center"/>
        </w:trPr>
        <w:tc>
          <w:tcPr>
            <w:tcW w:w="3048" w:type="dxa"/>
            <w:gridSpan w:val="4"/>
            <w:shd w:val="clear" w:color="auto" w:fill="FFFFFF" w:themeFill="background1"/>
            <w:vAlign w:val="center"/>
          </w:tcPr>
          <w:p w14:paraId="415E6335" w14:textId="3C4B59FE" w:rsidR="00483E65" w:rsidRPr="003F393B" w:rsidRDefault="00D943C1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Saniranje oštećenja na cestama</w:t>
            </w:r>
          </w:p>
        </w:tc>
        <w:tc>
          <w:tcPr>
            <w:tcW w:w="3592" w:type="dxa"/>
            <w:gridSpan w:val="7"/>
            <w:shd w:val="clear" w:color="auto" w:fill="FFFFFF" w:themeFill="background1"/>
            <w:vAlign w:val="center"/>
          </w:tcPr>
          <w:p w14:paraId="5D10AE16" w14:textId="77777777" w:rsidR="00483E65" w:rsidRPr="003F393B" w:rsidRDefault="00483E65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kontinuirano</w:t>
            </w:r>
          </w:p>
        </w:tc>
        <w:tc>
          <w:tcPr>
            <w:tcW w:w="3214" w:type="dxa"/>
            <w:gridSpan w:val="4"/>
            <w:shd w:val="clear" w:color="auto" w:fill="FFFFFF" w:themeFill="background1"/>
            <w:vAlign w:val="center"/>
          </w:tcPr>
          <w:p w14:paraId="63F366EB" w14:textId="77777777" w:rsidR="00483E65" w:rsidRPr="003F393B" w:rsidRDefault="00483E65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05/29</w:t>
            </w:r>
          </w:p>
        </w:tc>
      </w:tr>
      <w:tr w:rsidR="00D943C1" w:rsidRPr="00D96622" w14:paraId="3F24E8A1" w14:textId="77777777" w:rsidTr="00CC3BE1">
        <w:trPr>
          <w:trHeight w:val="404"/>
          <w:jc w:val="center"/>
        </w:trPr>
        <w:tc>
          <w:tcPr>
            <w:tcW w:w="3048" w:type="dxa"/>
            <w:gridSpan w:val="4"/>
            <w:shd w:val="clear" w:color="auto" w:fill="FFFFFF" w:themeFill="background1"/>
            <w:vAlign w:val="center"/>
          </w:tcPr>
          <w:p w14:paraId="07019F46" w14:textId="0D219CBE" w:rsidR="00D943C1" w:rsidRPr="007D4A42" w:rsidRDefault="00D943C1" w:rsidP="0045189E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Ručno i strojno čišćenje javnih površina</w:t>
            </w:r>
          </w:p>
        </w:tc>
        <w:tc>
          <w:tcPr>
            <w:tcW w:w="3592" w:type="dxa"/>
            <w:gridSpan w:val="7"/>
            <w:shd w:val="clear" w:color="auto" w:fill="FFFFFF" w:themeFill="background1"/>
            <w:vAlign w:val="center"/>
          </w:tcPr>
          <w:p w14:paraId="6447FA59" w14:textId="72B12D59" w:rsidR="00D943C1" w:rsidRPr="007D4A42" w:rsidRDefault="007A4FC9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kontinuirano</w:t>
            </w:r>
          </w:p>
        </w:tc>
        <w:tc>
          <w:tcPr>
            <w:tcW w:w="3214" w:type="dxa"/>
            <w:gridSpan w:val="4"/>
            <w:shd w:val="clear" w:color="auto" w:fill="FFFFFF" w:themeFill="background1"/>
            <w:vAlign w:val="center"/>
          </w:tcPr>
          <w:p w14:paraId="385C11D5" w14:textId="53391B5C" w:rsidR="00D943C1" w:rsidRPr="007D4A42" w:rsidRDefault="007A4FC9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05/29</w:t>
            </w:r>
          </w:p>
        </w:tc>
      </w:tr>
      <w:tr w:rsidR="00D943C1" w:rsidRPr="00D96622" w14:paraId="5D69DF6B" w14:textId="77777777" w:rsidTr="00CC3BE1">
        <w:trPr>
          <w:trHeight w:val="404"/>
          <w:jc w:val="center"/>
        </w:trPr>
        <w:tc>
          <w:tcPr>
            <w:tcW w:w="3048" w:type="dxa"/>
            <w:gridSpan w:val="4"/>
            <w:shd w:val="clear" w:color="auto" w:fill="FFFFFF" w:themeFill="background1"/>
            <w:vAlign w:val="center"/>
          </w:tcPr>
          <w:p w14:paraId="7BF6FD71" w14:textId="47F41BF2" w:rsidR="00D943C1" w:rsidRPr="007D4A42" w:rsidRDefault="00D943C1" w:rsidP="0045189E">
            <w:p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Sanacija divljih odlagališta u svrhu zaštite okoliša i zdravlja ljudi</w:t>
            </w:r>
          </w:p>
        </w:tc>
        <w:tc>
          <w:tcPr>
            <w:tcW w:w="3592" w:type="dxa"/>
            <w:gridSpan w:val="7"/>
            <w:shd w:val="clear" w:color="auto" w:fill="FFFFFF" w:themeFill="background1"/>
            <w:vAlign w:val="center"/>
          </w:tcPr>
          <w:p w14:paraId="4D65CCF0" w14:textId="1225A187" w:rsidR="00D943C1" w:rsidRPr="007D4A42" w:rsidRDefault="007A4FC9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kontinuirano</w:t>
            </w:r>
          </w:p>
        </w:tc>
        <w:tc>
          <w:tcPr>
            <w:tcW w:w="3214" w:type="dxa"/>
            <w:gridSpan w:val="4"/>
            <w:shd w:val="clear" w:color="auto" w:fill="FFFFFF" w:themeFill="background1"/>
            <w:vAlign w:val="center"/>
          </w:tcPr>
          <w:p w14:paraId="5573FAD0" w14:textId="50DB6A9E" w:rsidR="00D943C1" w:rsidRPr="007D4A42" w:rsidRDefault="007A4FC9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05/29</w:t>
            </w:r>
          </w:p>
        </w:tc>
      </w:tr>
      <w:tr w:rsidR="00483E65" w:rsidRPr="00D96622" w14:paraId="77FD136C" w14:textId="77777777" w:rsidTr="00CC3BE1">
        <w:trPr>
          <w:trHeight w:val="404"/>
          <w:jc w:val="center"/>
        </w:trPr>
        <w:tc>
          <w:tcPr>
            <w:tcW w:w="3048" w:type="dxa"/>
            <w:gridSpan w:val="4"/>
            <w:shd w:val="clear" w:color="auto" w:fill="FFFFFF" w:themeFill="background1"/>
            <w:vAlign w:val="center"/>
          </w:tcPr>
          <w:p w14:paraId="68541FEE" w14:textId="144C2AE5" w:rsidR="00483E65" w:rsidRPr="003F393B" w:rsidRDefault="00D943C1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Održavanje građevina javne odvodnje</w:t>
            </w:r>
          </w:p>
        </w:tc>
        <w:tc>
          <w:tcPr>
            <w:tcW w:w="3592" w:type="dxa"/>
            <w:gridSpan w:val="7"/>
            <w:shd w:val="clear" w:color="auto" w:fill="FFFFFF" w:themeFill="background1"/>
            <w:vAlign w:val="center"/>
          </w:tcPr>
          <w:p w14:paraId="7E59CCC4" w14:textId="77777777" w:rsidR="00483E65" w:rsidRPr="003F393B" w:rsidRDefault="00483E65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kontinuirano</w:t>
            </w:r>
          </w:p>
        </w:tc>
        <w:tc>
          <w:tcPr>
            <w:tcW w:w="3214" w:type="dxa"/>
            <w:gridSpan w:val="4"/>
            <w:shd w:val="clear" w:color="auto" w:fill="FFFFFF" w:themeFill="background1"/>
            <w:vAlign w:val="center"/>
          </w:tcPr>
          <w:p w14:paraId="56117D34" w14:textId="77777777" w:rsidR="00483E65" w:rsidRPr="003F393B" w:rsidRDefault="00483E65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05/29</w:t>
            </w:r>
          </w:p>
        </w:tc>
      </w:tr>
      <w:tr w:rsidR="00483E65" w:rsidRPr="00D96622" w14:paraId="579F8531" w14:textId="77777777" w:rsidTr="00CC3BE1">
        <w:trPr>
          <w:trHeight w:val="711"/>
          <w:jc w:val="center"/>
        </w:trPr>
        <w:tc>
          <w:tcPr>
            <w:tcW w:w="1774" w:type="dxa"/>
            <w:gridSpan w:val="2"/>
            <w:vMerge w:val="restart"/>
            <w:shd w:val="clear" w:color="auto" w:fill="F2F2F2"/>
            <w:vAlign w:val="center"/>
          </w:tcPr>
          <w:p w14:paraId="42DF06C7" w14:textId="77777777" w:rsidR="00483E65" w:rsidRPr="003F393B" w:rsidRDefault="00483E65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FF0000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  <w:t>Pokazatelj rezultata mjere</w:t>
            </w:r>
          </w:p>
        </w:tc>
        <w:tc>
          <w:tcPr>
            <w:tcW w:w="1765" w:type="dxa"/>
            <w:gridSpan w:val="4"/>
            <w:tcBorders>
              <w:bottom w:val="single" w:sz="4" w:space="0" w:color="B8CCE4"/>
            </w:tcBorders>
            <w:shd w:val="clear" w:color="auto" w:fill="B8CCE4"/>
            <w:vAlign w:val="center"/>
          </w:tcPr>
          <w:p w14:paraId="0113D38B" w14:textId="77777777" w:rsidR="00483E65" w:rsidRPr="003F393B" w:rsidRDefault="00483E65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1F497D"/>
                <w:sz w:val="22"/>
                <w:szCs w:val="22"/>
              </w:rPr>
              <w:t>POLAZNA VRIJEDNOST</w:t>
            </w:r>
          </w:p>
        </w:tc>
        <w:tc>
          <w:tcPr>
            <w:tcW w:w="6315" w:type="dxa"/>
            <w:gridSpan w:val="9"/>
            <w:tcBorders>
              <w:bottom w:val="single" w:sz="4" w:space="0" w:color="B8CCE4"/>
            </w:tcBorders>
            <w:shd w:val="clear" w:color="auto" w:fill="B8CCE4"/>
            <w:vAlign w:val="center"/>
          </w:tcPr>
          <w:p w14:paraId="70A72767" w14:textId="77777777" w:rsidR="00483E65" w:rsidRPr="003F393B" w:rsidRDefault="00483E65" w:rsidP="0045189E">
            <w:pPr>
              <w:spacing w:line="276" w:lineRule="auto"/>
              <w:rPr>
                <w:rFonts w:asciiTheme="minorHAnsi" w:eastAsia="Batang" w:hAnsiTheme="minorHAnsi" w:cstheme="minorHAnsi"/>
                <w:b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Batang" w:hAnsiTheme="minorHAnsi" w:cstheme="minorHAnsi"/>
                <w:b/>
                <w:color w:val="1F497D"/>
                <w:sz w:val="22"/>
                <w:szCs w:val="22"/>
              </w:rPr>
              <w:t>CILJANA VRIJEDNOST</w:t>
            </w:r>
          </w:p>
        </w:tc>
      </w:tr>
      <w:tr w:rsidR="00483E65" w:rsidRPr="00D96622" w14:paraId="3B4C1562" w14:textId="77777777" w:rsidTr="00CC3BE1">
        <w:trPr>
          <w:trHeight w:val="58"/>
          <w:jc w:val="center"/>
        </w:trPr>
        <w:tc>
          <w:tcPr>
            <w:tcW w:w="1774" w:type="dxa"/>
            <w:gridSpan w:val="2"/>
            <w:vMerge/>
            <w:shd w:val="clear" w:color="auto" w:fill="F2F2F2"/>
            <w:vAlign w:val="center"/>
          </w:tcPr>
          <w:p w14:paraId="1DC58809" w14:textId="77777777" w:rsidR="00483E65" w:rsidRPr="003F393B" w:rsidRDefault="00483E65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765" w:type="dxa"/>
            <w:gridSpan w:val="4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3E0095F0" w14:textId="77777777" w:rsidR="00483E65" w:rsidRPr="003F393B" w:rsidRDefault="00483E65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  <w:t>2025.</w:t>
            </w:r>
          </w:p>
        </w:tc>
        <w:tc>
          <w:tcPr>
            <w:tcW w:w="1301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3784FBC5" w14:textId="77777777" w:rsidR="00483E65" w:rsidRPr="003F393B" w:rsidRDefault="00483E65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  <w:t>2026.</w:t>
            </w:r>
          </w:p>
        </w:tc>
        <w:tc>
          <w:tcPr>
            <w:tcW w:w="1504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03BB7768" w14:textId="77777777" w:rsidR="00483E65" w:rsidRPr="003F393B" w:rsidRDefault="00483E65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  <w:t>2027.</w:t>
            </w:r>
          </w:p>
        </w:tc>
        <w:tc>
          <w:tcPr>
            <w:tcW w:w="2029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49E08528" w14:textId="77777777" w:rsidR="00483E65" w:rsidRPr="003F393B" w:rsidRDefault="00483E65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  <w:t>2028.</w:t>
            </w:r>
          </w:p>
        </w:tc>
        <w:tc>
          <w:tcPr>
            <w:tcW w:w="1481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45612819" w14:textId="77777777" w:rsidR="00483E65" w:rsidRPr="003F393B" w:rsidRDefault="00483E65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color w:val="1F497D"/>
                <w:sz w:val="22"/>
                <w:szCs w:val="22"/>
              </w:rPr>
              <w:t>2029.</w:t>
            </w:r>
          </w:p>
        </w:tc>
      </w:tr>
      <w:tr w:rsidR="00483E65" w:rsidRPr="00D96622" w14:paraId="59D6D62E" w14:textId="77777777" w:rsidTr="00CC3BE1">
        <w:trPr>
          <w:trHeight w:val="284"/>
          <w:jc w:val="center"/>
        </w:trPr>
        <w:tc>
          <w:tcPr>
            <w:tcW w:w="1774" w:type="dxa"/>
            <w:gridSpan w:val="2"/>
            <w:vAlign w:val="center"/>
          </w:tcPr>
          <w:p w14:paraId="70DD2352" w14:textId="3AAB6260" w:rsidR="00483E65" w:rsidRPr="003F393B" w:rsidRDefault="00D943C1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sz w:val="22"/>
                <w:szCs w:val="22"/>
              </w:rPr>
              <w:t>Broj saniranih cesta</w:t>
            </w:r>
          </w:p>
        </w:tc>
        <w:tc>
          <w:tcPr>
            <w:tcW w:w="1765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EA0EF02" w14:textId="0C961335" w:rsidR="00483E65" w:rsidRPr="003F393B" w:rsidRDefault="007A4FC9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01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EFE010F" w14:textId="746B89A1" w:rsidR="00483E65" w:rsidRPr="003F393B" w:rsidRDefault="007A4FC9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04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17B747D" w14:textId="5C8BDA3A" w:rsidR="00483E65" w:rsidRPr="003F393B" w:rsidRDefault="007A4FC9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02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830C9A8" w14:textId="7C3FBCE8" w:rsidR="00483E65" w:rsidRPr="003F393B" w:rsidRDefault="007A4FC9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481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2B52199" w14:textId="343F0851" w:rsidR="00483E65" w:rsidRPr="003F393B" w:rsidRDefault="007A4FC9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6</w:t>
            </w:r>
          </w:p>
        </w:tc>
      </w:tr>
      <w:tr w:rsidR="00D943C1" w:rsidRPr="00D96622" w14:paraId="1077EB1C" w14:textId="77777777" w:rsidTr="00CC3BE1">
        <w:trPr>
          <w:trHeight w:val="284"/>
          <w:jc w:val="center"/>
        </w:trPr>
        <w:tc>
          <w:tcPr>
            <w:tcW w:w="1774" w:type="dxa"/>
            <w:gridSpan w:val="2"/>
            <w:vAlign w:val="center"/>
          </w:tcPr>
          <w:p w14:paraId="048B9806" w14:textId="49C06D71" w:rsidR="00D943C1" w:rsidRPr="007D4A42" w:rsidRDefault="00D943C1" w:rsidP="0045189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sz w:val="22"/>
                <w:szCs w:val="22"/>
              </w:rPr>
              <w:t>Broj prijava komunalnim službama vezanih uz uočene nepravilnosti</w:t>
            </w:r>
          </w:p>
        </w:tc>
        <w:tc>
          <w:tcPr>
            <w:tcW w:w="1765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A53E37C" w14:textId="539A6FB5" w:rsidR="00D943C1" w:rsidRPr="007D4A42" w:rsidRDefault="007A4FC9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01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F4B0CEC" w14:textId="491554DC" w:rsidR="00D943C1" w:rsidRPr="007D4A42" w:rsidRDefault="007A4FC9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504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D3BA3C1" w14:textId="1361797B" w:rsidR="00D943C1" w:rsidRPr="007D4A42" w:rsidRDefault="007A4FC9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202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4062436" w14:textId="0CAF6A83" w:rsidR="00D943C1" w:rsidRPr="007D4A42" w:rsidRDefault="007A4FC9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481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AA82A9F" w14:textId="528D54A3" w:rsidR="00D943C1" w:rsidRPr="007D4A42" w:rsidRDefault="007A4FC9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15</w:t>
            </w:r>
          </w:p>
        </w:tc>
      </w:tr>
      <w:tr w:rsidR="00483E65" w:rsidRPr="00D96622" w14:paraId="7EAEB50A" w14:textId="77777777" w:rsidTr="00CC3BE1">
        <w:trPr>
          <w:trHeight w:val="284"/>
          <w:jc w:val="center"/>
        </w:trPr>
        <w:tc>
          <w:tcPr>
            <w:tcW w:w="1774" w:type="dxa"/>
            <w:gridSpan w:val="2"/>
            <w:vAlign w:val="center"/>
          </w:tcPr>
          <w:p w14:paraId="21E37642" w14:textId="16109366" w:rsidR="00483E65" w:rsidRPr="003F393B" w:rsidRDefault="00D943C1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sz w:val="22"/>
                <w:szCs w:val="22"/>
              </w:rPr>
              <w:t>Broj saniranih divljih odlagališta</w:t>
            </w:r>
          </w:p>
        </w:tc>
        <w:tc>
          <w:tcPr>
            <w:tcW w:w="1765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E3C89C2" w14:textId="66BC49E5" w:rsidR="00483E65" w:rsidRPr="003F393B" w:rsidRDefault="007A4FC9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301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37DB1C3" w14:textId="606BB98B" w:rsidR="00483E65" w:rsidRPr="003F393B" w:rsidRDefault="007A4FC9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04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68198152" w14:textId="1FBA0428" w:rsidR="00483E65" w:rsidRPr="003F393B" w:rsidRDefault="007A4FC9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02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5830DD1" w14:textId="3E3E3345" w:rsidR="00483E65" w:rsidRPr="003F393B" w:rsidRDefault="007A4FC9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481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FB5DB65" w14:textId="7341B581" w:rsidR="00483E65" w:rsidRPr="003F393B" w:rsidRDefault="007A4FC9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2</w:t>
            </w:r>
          </w:p>
        </w:tc>
      </w:tr>
      <w:tr w:rsidR="00483E65" w:rsidRPr="003F393B" w14:paraId="1F1F0F5A" w14:textId="77777777" w:rsidTr="00CC3BE1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8587" w:type="dxa"/>
            <w:gridSpan w:val="14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0F642A83" w14:textId="77777777" w:rsidR="00483E65" w:rsidRPr="003F393B" w:rsidRDefault="00483E65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2"/>
                <w:szCs w:val="22"/>
              </w:rPr>
              <w:t>Povezanost mjere s proračunom</w:t>
            </w:r>
          </w:p>
        </w:tc>
        <w:tc>
          <w:tcPr>
            <w:tcW w:w="126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</w:tcPr>
          <w:p w14:paraId="10BF8A08" w14:textId="77777777" w:rsidR="00483E65" w:rsidRPr="003F393B" w:rsidRDefault="00483E65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</w:p>
        </w:tc>
      </w:tr>
      <w:tr w:rsidR="00483E65" w:rsidRPr="003F393B" w14:paraId="5AB7D205" w14:textId="77777777" w:rsidTr="00CC3BE1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263" w:type="dxa"/>
            <w:gridSpan w:val="3"/>
            <w:vMerge w:val="restart"/>
            <w:shd w:val="clear" w:color="auto" w:fill="DEEAF6" w:themeFill="accent5" w:themeFillTint="33"/>
            <w:vAlign w:val="center"/>
          </w:tcPr>
          <w:p w14:paraId="059CBD40" w14:textId="77777777" w:rsidR="00483E65" w:rsidRPr="003F393B" w:rsidRDefault="00483E65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Program/aktivnost/projekti</w:t>
            </w:r>
          </w:p>
        </w:tc>
        <w:tc>
          <w:tcPr>
            <w:tcW w:w="6324" w:type="dxa"/>
            <w:gridSpan w:val="11"/>
            <w:shd w:val="clear" w:color="auto" w:fill="DEEAF6" w:themeFill="accent5" w:themeFillTint="33"/>
          </w:tcPr>
          <w:p w14:paraId="6914F3A6" w14:textId="77777777" w:rsidR="00483E65" w:rsidRPr="003F393B" w:rsidRDefault="00483E65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Razdoblje provedbe</w:t>
            </w:r>
          </w:p>
        </w:tc>
        <w:tc>
          <w:tcPr>
            <w:tcW w:w="1267" w:type="dxa"/>
            <w:shd w:val="clear" w:color="auto" w:fill="DEEAF6" w:themeFill="accent5" w:themeFillTint="33"/>
          </w:tcPr>
          <w:p w14:paraId="63D4185F" w14:textId="77777777" w:rsidR="00483E65" w:rsidRPr="003F393B" w:rsidRDefault="00483E65" w:rsidP="0045189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</w:p>
        </w:tc>
      </w:tr>
      <w:tr w:rsidR="00483E65" w:rsidRPr="00D96622" w14:paraId="5ED1771E" w14:textId="77777777" w:rsidTr="00CC3BE1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263" w:type="dxa"/>
            <w:gridSpan w:val="3"/>
            <w:vMerge/>
            <w:shd w:val="clear" w:color="auto" w:fill="DEEAF6" w:themeFill="accent5" w:themeFillTint="33"/>
          </w:tcPr>
          <w:p w14:paraId="5900FE07" w14:textId="77777777" w:rsidR="00483E65" w:rsidRPr="003F393B" w:rsidRDefault="00483E65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shd w:val="clear" w:color="auto" w:fill="DEEAF6" w:themeFill="accent5" w:themeFillTint="33"/>
          </w:tcPr>
          <w:p w14:paraId="161E482F" w14:textId="77777777" w:rsidR="00483E65" w:rsidRPr="003F393B" w:rsidRDefault="00483E65" w:rsidP="0045189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2025.</w:t>
            </w:r>
          </w:p>
        </w:tc>
        <w:tc>
          <w:tcPr>
            <w:tcW w:w="1276" w:type="dxa"/>
            <w:shd w:val="clear" w:color="auto" w:fill="DEEAF6" w:themeFill="accent5" w:themeFillTint="33"/>
          </w:tcPr>
          <w:p w14:paraId="22C3ED4C" w14:textId="77777777" w:rsidR="00483E65" w:rsidRPr="003F393B" w:rsidRDefault="00483E65" w:rsidP="0045189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2026.</w:t>
            </w:r>
          </w:p>
        </w:tc>
        <w:tc>
          <w:tcPr>
            <w:tcW w:w="1276" w:type="dxa"/>
            <w:gridSpan w:val="2"/>
            <w:shd w:val="clear" w:color="auto" w:fill="DEEAF6" w:themeFill="accent5" w:themeFillTint="33"/>
          </w:tcPr>
          <w:p w14:paraId="51733541" w14:textId="77777777" w:rsidR="00483E65" w:rsidRPr="003F393B" w:rsidRDefault="00483E65" w:rsidP="0045189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2027.</w:t>
            </w:r>
          </w:p>
        </w:tc>
        <w:tc>
          <w:tcPr>
            <w:tcW w:w="1291" w:type="dxa"/>
            <w:gridSpan w:val="3"/>
            <w:shd w:val="clear" w:color="auto" w:fill="DEEAF6" w:themeFill="accent5" w:themeFillTint="33"/>
          </w:tcPr>
          <w:p w14:paraId="4BCEE4BD" w14:textId="77777777" w:rsidR="00483E65" w:rsidRPr="003F393B" w:rsidRDefault="00483E65" w:rsidP="0045189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2028.</w:t>
            </w:r>
          </w:p>
        </w:tc>
        <w:tc>
          <w:tcPr>
            <w:tcW w:w="1205" w:type="dxa"/>
            <w:gridSpan w:val="2"/>
            <w:shd w:val="clear" w:color="auto" w:fill="DEEAF6" w:themeFill="accent5" w:themeFillTint="33"/>
          </w:tcPr>
          <w:p w14:paraId="5B2A169A" w14:textId="77777777" w:rsidR="00483E65" w:rsidRPr="003F393B" w:rsidRDefault="00483E65" w:rsidP="0045189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2029.</w:t>
            </w:r>
          </w:p>
        </w:tc>
        <w:tc>
          <w:tcPr>
            <w:tcW w:w="1267" w:type="dxa"/>
            <w:shd w:val="clear" w:color="auto" w:fill="DEEAF6" w:themeFill="accent5" w:themeFillTint="33"/>
          </w:tcPr>
          <w:p w14:paraId="78B1FA04" w14:textId="77777777" w:rsidR="00483E65" w:rsidRPr="003F393B" w:rsidRDefault="00483E65" w:rsidP="0045189E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Izvor financiranja</w:t>
            </w:r>
          </w:p>
        </w:tc>
      </w:tr>
      <w:tr w:rsidR="00483E65" w:rsidRPr="003F393B" w14:paraId="672A650D" w14:textId="77777777" w:rsidTr="00CC3BE1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854" w:type="dxa"/>
            <w:gridSpan w:val="15"/>
            <w:shd w:val="clear" w:color="auto" w:fill="DEEAF6" w:themeFill="accent5" w:themeFillTint="33"/>
          </w:tcPr>
          <w:p w14:paraId="24D3A9EB" w14:textId="1DF10A8C" w:rsidR="00483E65" w:rsidRPr="003F393B" w:rsidRDefault="00483E65" w:rsidP="0045189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5001 Održavanje komunalne infrastrukture</w:t>
            </w:r>
          </w:p>
        </w:tc>
      </w:tr>
      <w:tr w:rsidR="00483E65" w:rsidRPr="00D96622" w14:paraId="696F8692" w14:textId="77777777" w:rsidTr="00CC3BE1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593"/>
          <w:jc w:val="center"/>
        </w:trPr>
        <w:tc>
          <w:tcPr>
            <w:tcW w:w="2263" w:type="dxa"/>
            <w:gridSpan w:val="3"/>
          </w:tcPr>
          <w:p w14:paraId="607384E7" w14:textId="15731FED" w:rsidR="00483E65" w:rsidRPr="003F393B" w:rsidRDefault="00483E65" w:rsidP="0045189E">
            <w:pPr>
              <w:spacing w:before="100" w:beforeAutospacing="1" w:after="100" w:afterAutospacing="1" w:line="276" w:lineRule="auto"/>
              <w:jc w:val="both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highlight w:val="green"/>
              </w:rPr>
            </w:pPr>
            <w:r w:rsidRPr="007D4A4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                                 </w:t>
            </w:r>
            <w:r w:rsidR="00847C2F" w:rsidRPr="007D4A4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A500103 Održavanje nerazvrstanih cesta                                              </w:t>
            </w:r>
          </w:p>
        </w:tc>
        <w:tc>
          <w:tcPr>
            <w:tcW w:w="1276" w:type="dxa"/>
            <w:gridSpan w:val="3"/>
            <w:vAlign w:val="center"/>
          </w:tcPr>
          <w:p w14:paraId="4ABE824F" w14:textId="2C9D6F15" w:rsidR="00483E65" w:rsidRPr="003F393B" w:rsidRDefault="00847C2F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250.000,00</w:t>
            </w:r>
          </w:p>
        </w:tc>
        <w:tc>
          <w:tcPr>
            <w:tcW w:w="1276" w:type="dxa"/>
            <w:vAlign w:val="center"/>
          </w:tcPr>
          <w:p w14:paraId="0999FC3A" w14:textId="403EB313" w:rsidR="00483E65" w:rsidRPr="003F393B" w:rsidRDefault="00847C2F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250.000,00</w:t>
            </w:r>
          </w:p>
        </w:tc>
        <w:tc>
          <w:tcPr>
            <w:tcW w:w="1276" w:type="dxa"/>
            <w:gridSpan w:val="2"/>
            <w:vAlign w:val="center"/>
          </w:tcPr>
          <w:p w14:paraId="736DE348" w14:textId="4068B924" w:rsidR="00483E65" w:rsidRPr="003F393B" w:rsidRDefault="00847C2F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250.000,00</w:t>
            </w:r>
          </w:p>
        </w:tc>
        <w:tc>
          <w:tcPr>
            <w:tcW w:w="1291" w:type="dxa"/>
            <w:gridSpan w:val="3"/>
            <w:vAlign w:val="center"/>
          </w:tcPr>
          <w:p w14:paraId="59B5336C" w14:textId="0C9380BC" w:rsidR="00483E65" w:rsidRPr="003F393B" w:rsidRDefault="00847C2F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250.000,00</w:t>
            </w:r>
          </w:p>
        </w:tc>
        <w:tc>
          <w:tcPr>
            <w:tcW w:w="1205" w:type="dxa"/>
            <w:gridSpan w:val="2"/>
            <w:vAlign w:val="center"/>
          </w:tcPr>
          <w:p w14:paraId="1782903A" w14:textId="11BE59EE" w:rsidR="00483E65" w:rsidRPr="003F393B" w:rsidRDefault="00847C2F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250.000,00</w:t>
            </w:r>
          </w:p>
        </w:tc>
        <w:tc>
          <w:tcPr>
            <w:tcW w:w="1267" w:type="dxa"/>
          </w:tcPr>
          <w:p w14:paraId="06E3BA52" w14:textId="77777777" w:rsidR="00483E65" w:rsidRPr="003F393B" w:rsidRDefault="00483E65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Vlastiti izvor (Proračun)</w:t>
            </w:r>
          </w:p>
        </w:tc>
      </w:tr>
      <w:tr w:rsidR="00483E65" w:rsidRPr="00D96622" w14:paraId="28C09CD0" w14:textId="77777777" w:rsidTr="00CC3BE1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263" w:type="dxa"/>
            <w:gridSpan w:val="3"/>
          </w:tcPr>
          <w:p w14:paraId="768A8460" w14:textId="42484110" w:rsidR="00483E65" w:rsidRPr="007D4A42" w:rsidRDefault="00847C2F" w:rsidP="0045189E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A500113 Održavanje javnih prometnih površina na kojima nije dopušten promet motornih vozila                  </w:t>
            </w:r>
          </w:p>
        </w:tc>
        <w:tc>
          <w:tcPr>
            <w:tcW w:w="1276" w:type="dxa"/>
            <w:gridSpan w:val="3"/>
            <w:vAlign w:val="center"/>
          </w:tcPr>
          <w:p w14:paraId="3B0541F3" w14:textId="111C0BB8" w:rsidR="00483E65" w:rsidRPr="007D4A42" w:rsidRDefault="00847C2F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4.000,00</w:t>
            </w:r>
          </w:p>
        </w:tc>
        <w:tc>
          <w:tcPr>
            <w:tcW w:w="1276" w:type="dxa"/>
            <w:vAlign w:val="center"/>
          </w:tcPr>
          <w:p w14:paraId="53BFD07B" w14:textId="7B47B64B" w:rsidR="00483E65" w:rsidRPr="007D4A42" w:rsidRDefault="00847C2F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4.000,00</w:t>
            </w:r>
          </w:p>
        </w:tc>
        <w:tc>
          <w:tcPr>
            <w:tcW w:w="1276" w:type="dxa"/>
            <w:gridSpan w:val="2"/>
            <w:vAlign w:val="center"/>
          </w:tcPr>
          <w:p w14:paraId="00ADEA49" w14:textId="0929517D" w:rsidR="00483E65" w:rsidRPr="007D4A42" w:rsidRDefault="00847C2F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4.000,00</w:t>
            </w:r>
          </w:p>
        </w:tc>
        <w:tc>
          <w:tcPr>
            <w:tcW w:w="1291" w:type="dxa"/>
            <w:gridSpan w:val="3"/>
            <w:vAlign w:val="center"/>
          </w:tcPr>
          <w:p w14:paraId="2B019FB4" w14:textId="16D24279" w:rsidR="00483E65" w:rsidRPr="007D4A42" w:rsidRDefault="00847C2F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4.000,00</w:t>
            </w:r>
          </w:p>
        </w:tc>
        <w:tc>
          <w:tcPr>
            <w:tcW w:w="1205" w:type="dxa"/>
            <w:gridSpan w:val="2"/>
            <w:vAlign w:val="center"/>
          </w:tcPr>
          <w:p w14:paraId="7858842C" w14:textId="1B4CD834" w:rsidR="00483E65" w:rsidRPr="007D4A42" w:rsidRDefault="00847C2F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4.000,00</w:t>
            </w:r>
          </w:p>
        </w:tc>
        <w:tc>
          <w:tcPr>
            <w:tcW w:w="1267" w:type="dxa"/>
          </w:tcPr>
          <w:p w14:paraId="76D371C5" w14:textId="77777777" w:rsidR="00483E65" w:rsidRPr="007D4A42" w:rsidRDefault="00483E65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Vlastiti izvor (Proračun)</w:t>
            </w:r>
          </w:p>
        </w:tc>
      </w:tr>
      <w:tr w:rsidR="00483E65" w:rsidRPr="00D96622" w14:paraId="5342F569" w14:textId="77777777" w:rsidTr="00CC3BE1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263" w:type="dxa"/>
            <w:gridSpan w:val="3"/>
          </w:tcPr>
          <w:p w14:paraId="004C8FFD" w14:textId="44B03A98" w:rsidR="00483E65" w:rsidRPr="007D4A42" w:rsidRDefault="00847C2F" w:rsidP="0045189E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A500101 Održavanje građevina javne odvodnje oborinskih voda                                    </w:t>
            </w:r>
          </w:p>
        </w:tc>
        <w:tc>
          <w:tcPr>
            <w:tcW w:w="1276" w:type="dxa"/>
            <w:gridSpan w:val="3"/>
            <w:vAlign w:val="center"/>
          </w:tcPr>
          <w:p w14:paraId="143C87C6" w14:textId="2B6C79CF" w:rsidR="00483E65" w:rsidRPr="007D4A42" w:rsidRDefault="00847C2F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12.000,00</w:t>
            </w:r>
          </w:p>
        </w:tc>
        <w:tc>
          <w:tcPr>
            <w:tcW w:w="1276" w:type="dxa"/>
            <w:vAlign w:val="center"/>
          </w:tcPr>
          <w:p w14:paraId="71316682" w14:textId="5EEA7C4E" w:rsidR="00483E65" w:rsidRPr="007D4A42" w:rsidRDefault="00847C2F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12.000,00</w:t>
            </w:r>
          </w:p>
        </w:tc>
        <w:tc>
          <w:tcPr>
            <w:tcW w:w="1276" w:type="dxa"/>
            <w:gridSpan w:val="2"/>
            <w:vAlign w:val="center"/>
          </w:tcPr>
          <w:p w14:paraId="0F367E8D" w14:textId="64AFB425" w:rsidR="00483E65" w:rsidRPr="007D4A42" w:rsidRDefault="00847C2F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12.000,00</w:t>
            </w:r>
          </w:p>
        </w:tc>
        <w:tc>
          <w:tcPr>
            <w:tcW w:w="1291" w:type="dxa"/>
            <w:gridSpan w:val="3"/>
            <w:vAlign w:val="center"/>
          </w:tcPr>
          <w:p w14:paraId="38A18D83" w14:textId="439EDA4A" w:rsidR="00483E65" w:rsidRPr="007D4A42" w:rsidRDefault="00847C2F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12.000,00</w:t>
            </w:r>
          </w:p>
        </w:tc>
        <w:tc>
          <w:tcPr>
            <w:tcW w:w="1205" w:type="dxa"/>
            <w:gridSpan w:val="2"/>
            <w:vAlign w:val="center"/>
          </w:tcPr>
          <w:p w14:paraId="28BEAD76" w14:textId="1E519DC7" w:rsidR="00483E65" w:rsidRPr="007D4A42" w:rsidRDefault="00847C2F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12.000,00</w:t>
            </w:r>
          </w:p>
        </w:tc>
        <w:tc>
          <w:tcPr>
            <w:tcW w:w="1267" w:type="dxa"/>
          </w:tcPr>
          <w:p w14:paraId="36115DA9" w14:textId="77777777" w:rsidR="00483E65" w:rsidRPr="007D4A42" w:rsidRDefault="00483E65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Vlastiti izvor (Proračun)</w:t>
            </w:r>
          </w:p>
        </w:tc>
      </w:tr>
      <w:tr w:rsidR="00483E65" w:rsidRPr="00D96622" w14:paraId="1DC86063" w14:textId="77777777" w:rsidTr="00CC3BE1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263" w:type="dxa"/>
            <w:gridSpan w:val="3"/>
          </w:tcPr>
          <w:p w14:paraId="4ACD8EE4" w14:textId="649F8F6A" w:rsidR="00483E65" w:rsidRPr="007D4A42" w:rsidRDefault="00847C2F" w:rsidP="0045189E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A50114 Održavanje javnih zelenih površina                                       </w:t>
            </w:r>
          </w:p>
        </w:tc>
        <w:tc>
          <w:tcPr>
            <w:tcW w:w="1276" w:type="dxa"/>
            <w:gridSpan w:val="3"/>
            <w:vAlign w:val="center"/>
          </w:tcPr>
          <w:p w14:paraId="4AEFA130" w14:textId="55766A74" w:rsidR="00483E65" w:rsidRPr="007D4A42" w:rsidRDefault="00847C2F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90.000,00</w:t>
            </w:r>
          </w:p>
        </w:tc>
        <w:tc>
          <w:tcPr>
            <w:tcW w:w="1276" w:type="dxa"/>
            <w:vAlign w:val="center"/>
          </w:tcPr>
          <w:p w14:paraId="6607788A" w14:textId="1BC3A8C7" w:rsidR="00483E65" w:rsidRPr="007D4A42" w:rsidRDefault="00847C2F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90.000,00</w:t>
            </w:r>
          </w:p>
        </w:tc>
        <w:tc>
          <w:tcPr>
            <w:tcW w:w="1276" w:type="dxa"/>
            <w:gridSpan w:val="2"/>
            <w:vAlign w:val="center"/>
          </w:tcPr>
          <w:p w14:paraId="47A838A0" w14:textId="3C2E8E72" w:rsidR="00483E65" w:rsidRPr="007D4A42" w:rsidRDefault="00847C2F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90.000,00</w:t>
            </w:r>
          </w:p>
        </w:tc>
        <w:tc>
          <w:tcPr>
            <w:tcW w:w="1291" w:type="dxa"/>
            <w:gridSpan w:val="3"/>
            <w:vAlign w:val="center"/>
          </w:tcPr>
          <w:p w14:paraId="1B911A95" w14:textId="611B6F13" w:rsidR="00483E65" w:rsidRPr="007D4A42" w:rsidRDefault="00847C2F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90.000,00</w:t>
            </w:r>
          </w:p>
        </w:tc>
        <w:tc>
          <w:tcPr>
            <w:tcW w:w="1205" w:type="dxa"/>
            <w:gridSpan w:val="2"/>
            <w:vAlign w:val="center"/>
          </w:tcPr>
          <w:p w14:paraId="28B59268" w14:textId="74810690" w:rsidR="00483E65" w:rsidRPr="007D4A42" w:rsidRDefault="00847C2F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90.000,00</w:t>
            </w:r>
          </w:p>
        </w:tc>
        <w:tc>
          <w:tcPr>
            <w:tcW w:w="1267" w:type="dxa"/>
          </w:tcPr>
          <w:p w14:paraId="58BE762C" w14:textId="77777777" w:rsidR="00483E65" w:rsidRPr="007D4A42" w:rsidRDefault="00483E65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Vlastiti izvor (Proračun)</w:t>
            </w:r>
          </w:p>
        </w:tc>
      </w:tr>
      <w:tr w:rsidR="00483E65" w:rsidRPr="00D96622" w14:paraId="7A1FF2E7" w14:textId="77777777" w:rsidTr="00CC3BE1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263" w:type="dxa"/>
            <w:gridSpan w:val="3"/>
          </w:tcPr>
          <w:p w14:paraId="2B2666BF" w14:textId="14E5BA47" w:rsidR="00483E65" w:rsidRPr="007D4A42" w:rsidRDefault="00847C2F" w:rsidP="0045189E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A500115 Održavanje građevina, uređaja i predmeta javne namjene                             </w:t>
            </w:r>
          </w:p>
        </w:tc>
        <w:tc>
          <w:tcPr>
            <w:tcW w:w="1276" w:type="dxa"/>
            <w:gridSpan w:val="3"/>
            <w:vAlign w:val="center"/>
          </w:tcPr>
          <w:p w14:paraId="7B406A60" w14:textId="5DB2689A" w:rsidR="00483E65" w:rsidRPr="007D4A42" w:rsidRDefault="00847C2F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4.000,00</w:t>
            </w:r>
          </w:p>
        </w:tc>
        <w:tc>
          <w:tcPr>
            <w:tcW w:w="1276" w:type="dxa"/>
            <w:vAlign w:val="center"/>
          </w:tcPr>
          <w:p w14:paraId="713DDF88" w14:textId="4DBE6489" w:rsidR="00483E65" w:rsidRPr="007D4A42" w:rsidRDefault="00847C2F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4.000,00</w:t>
            </w:r>
          </w:p>
        </w:tc>
        <w:tc>
          <w:tcPr>
            <w:tcW w:w="1276" w:type="dxa"/>
            <w:gridSpan w:val="2"/>
            <w:vAlign w:val="center"/>
          </w:tcPr>
          <w:p w14:paraId="6DB54B94" w14:textId="1C23B83C" w:rsidR="00483E65" w:rsidRPr="007D4A42" w:rsidRDefault="00847C2F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4.000,00</w:t>
            </w:r>
          </w:p>
        </w:tc>
        <w:tc>
          <w:tcPr>
            <w:tcW w:w="1291" w:type="dxa"/>
            <w:gridSpan w:val="3"/>
            <w:vAlign w:val="center"/>
          </w:tcPr>
          <w:p w14:paraId="5F21719D" w14:textId="215F8ED2" w:rsidR="00483E65" w:rsidRPr="007D4A42" w:rsidRDefault="00847C2F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4.000,00</w:t>
            </w:r>
          </w:p>
        </w:tc>
        <w:tc>
          <w:tcPr>
            <w:tcW w:w="1205" w:type="dxa"/>
            <w:gridSpan w:val="2"/>
            <w:vAlign w:val="center"/>
          </w:tcPr>
          <w:p w14:paraId="21106FD3" w14:textId="69F6CA87" w:rsidR="00483E65" w:rsidRPr="007D4A42" w:rsidRDefault="00847C2F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4.000,00</w:t>
            </w:r>
          </w:p>
        </w:tc>
        <w:tc>
          <w:tcPr>
            <w:tcW w:w="1267" w:type="dxa"/>
          </w:tcPr>
          <w:p w14:paraId="0E9EB8B0" w14:textId="77777777" w:rsidR="00483E65" w:rsidRPr="007D4A42" w:rsidRDefault="00483E65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Vlastiti izvor (Proračun)</w:t>
            </w:r>
          </w:p>
        </w:tc>
      </w:tr>
      <w:tr w:rsidR="00483E65" w:rsidRPr="00D96622" w14:paraId="5658D675" w14:textId="77777777" w:rsidTr="00CC3BE1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263" w:type="dxa"/>
            <w:gridSpan w:val="3"/>
          </w:tcPr>
          <w:p w14:paraId="36B6863F" w14:textId="09BA5A17" w:rsidR="00483E65" w:rsidRPr="007D4A42" w:rsidRDefault="00847C2F" w:rsidP="0045189E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lastRenderedPageBreak/>
              <w:t xml:space="preserve">A500104 Održavanje groblja i krematorija unutar groblja                    </w:t>
            </w:r>
          </w:p>
        </w:tc>
        <w:tc>
          <w:tcPr>
            <w:tcW w:w="1276" w:type="dxa"/>
            <w:gridSpan w:val="3"/>
            <w:vAlign w:val="center"/>
          </w:tcPr>
          <w:p w14:paraId="13490252" w14:textId="40D955DB" w:rsidR="00483E65" w:rsidRPr="007D4A42" w:rsidRDefault="00891A9B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3.500,00</w:t>
            </w:r>
          </w:p>
        </w:tc>
        <w:tc>
          <w:tcPr>
            <w:tcW w:w="1276" w:type="dxa"/>
            <w:vAlign w:val="center"/>
          </w:tcPr>
          <w:p w14:paraId="72EAB8B0" w14:textId="0045ECB3" w:rsidR="00483E65" w:rsidRPr="007D4A42" w:rsidRDefault="00891A9B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3.500,00</w:t>
            </w:r>
          </w:p>
        </w:tc>
        <w:tc>
          <w:tcPr>
            <w:tcW w:w="1276" w:type="dxa"/>
            <w:gridSpan w:val="2"/>
            <w:vAlign w:val="center"/>
          </w:tcPr>
          <w:p w14:paraId="31BC1AEB" w14:textId="15965011" w:rsidR="00483E65" w:rsidRPr="007D4A42" w:rsidRDefault="00891A9B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3.500,00</w:t>
            </w:r>
          </w:p>
        </w:tc>
        <w:tc>
          <w:tcPr>
            <w:tcW w:w="1291" w:type="dxa"/>
            <w:gridSpan w:val="3"/>
            <w:vAlign w:val="center"/>
          </w:tcPr>
          <w:p w14:paraId="18618144" w14:textId="428A6921" w:rsidR="00483E65" w:rsidRPr="007D4A42" w:rsidRDefault="00891A9B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3.500,00</w:t>
            </w:r>
          </w:p>
        </w:tc>
        <w:tc>
          <w:tcPr>
            <w:tcW w:w="1205" w:type="dxa"/>
            <w:gridSpan w:val="2"/>
            <w:vAlign w:val="center"/>
          </w:tcPr>
          <w:p w14:paraId="6FA8C3A6" w14:textId="52EFEDBC" w:rsidR="00483E65" w:rsidRPr="007D4A42" w:rsidRDefault="00891A9B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3.500,00</w:t>
            </w:r>
          </w:p>
        </w:tc>
        <w:tc>
          <w:tcPr>
            <w:tcW w:w="1267" w:type="dxa"/>
          </w:tcPr>
          <w:p w14:paraId="3866AF1E" w14:textId="77777777" w:rsidR="00483E65" w:rsidRPr="007D4A42" w:rsidRDefault="00483E65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Vlastiti izvor (Proračun)</w:t>
            </w:r>
          </w:p>
        </w:tc>
      </w:tr>
      <w:tr w:rsidR="00483E65" w:rsidRPr="00D96622" w14:paraId="67E27486" w14:textId="77777777" w:rsidTr="00CC3BE1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263" w:type="dxa"/>
            <w:gridSpan w:val="3"/>
          </w:tcPr>
          <w:p w14:paraId="0495B453" w14:textId="12EB1ED2" w:rsidR="00483E65" w:rsidRPr="007D4A42" w:rsidRDefault="00847C2F" w:rsidP="0045189E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A500102 Održavanje čistoće javnih površina                                           </w:t>
            </w:r>
          </w:p>
        </w:tc>
        <w:tc>
          <w:tcPr>
            <w:tcW w:w="1276" w:type="dxa"/>
            <w:gridSpan w:val="3"/>
            <w:vAlign w:val="center"/>
          </w:tcPr>
          <w:p w14:paraId="7E3384B4" w14:textId="7BD3C5B5" w:rsidR="00483E65" w:rsidRPr="007D4A42" w:rsidRDefault="00891A9B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3.500,00</w:t>
            </w:r>
          </w:p>
        </w:tc>
        <w:tc>
          <w:tcPr>
            <w:tcW w:w="1276" w:type="dxa"/>
            <w:vAlign w:val="center"/>
          </w:tcPr>
          <w:p w14:paraId="1976E235" w14:textId="79ADFD67" w:rsidR="00483E65" w:rsidRPr="007D4A42" w:rsidRDefault="00891A9B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3.500,00</w:t>
            </w:r>
          </w:p>
        </w:tc>
        <w:tc>
          <w:tcPr>
            <w:tcW w:w="1276" w:type="dxa"/>
            <w:gridSpan w:val="2"/>
            <w:vAlign w:val="center"/>
          </w:tcPr>
          <w:p w14:paraId="00D0C5A1" w14:textId="6D8E3B20" w:rsidR="00483E65" w:rsidRPr="007D4A42" w:rsidRDefault="00891A9B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3.500,00</w:t>
            </w:r>
          </w:p>
        </w:tc>
        <w:tc>
          <w:tcPr>
            <w:tcW w:w="1291" w:type="dxa"/>
            <w:gridSpan w:val="3"/>
            <w:vAlign w:val="center"/>
          </w:tcPr>
          <w:p w14:paraId="643A51B5" w14:textId="1C09F67E" w:rsidR="00483E65" w:rsidRPr="007D4A42" w:rsidRDefault="00891A9B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3.500,00</w:t>
            </w:r>
          </w:p>
        </w:tc>
        <w:tc>
          <w:tcPr>
            <w:tcW w:w="1205" w:type="dxa"/>
            <w:gridSpan w:val="2"/>
            <w:vAlign w:val="center"/>
          </w:tcPr>
          <w:p w14:paraId="2C5D6AA4" w14:textId="0FAD3DF3" w:rsidR="00483E65" w:rsidRPr="007D4A42" w:rsidRDefault="00891A9B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3.500,00</w:t>
            </w:r>
          </w:p>
        </w:tc>
        <w:tc>
          <w:tcPr>
            <w:tcW w:w="1267" w:type="dxa"/>
          </w:tcPr>
          <w:p w14:paraId="16D0EB60" w14:textId="77777777" w:rsidR="00483E65" w:rsidRPr="007D4A42" w:rsidRDefault="00483E65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Vlastiti izvor (Proračun)</w:t>
            </w:r>
          </w:p>
        </w:tc>
      </w:tr>
      <w:tr w:rsidR="00847C2F" w:rsidRPr="00D96622" w14:paraId="54F6C4AE" w14:textId="77777777" w:rsidTr="00CC3BE1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263" w:type="dxa"/>
            <w:gridSpan w:val="3"/>
          </w:tcPr>
          <w:p w14:paraId="32E0DE7B" w14:textId="3409E71C" w:rsidR="00847C2F" w:rsidRPr="007D4A42" w:rsidRDefault="00847C2F" w:rsidP="0045189E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A500105 Održavanje javne rasvjete                </w:t>
            </w:r>
          </w:p>
        </w:tc>
        <w:tc>
          <w:tcPr>
            <w:tcW w:w="1276" w:type="dxa"/>
            <w:gridSpan w:val="3"/>
            <w:vAlign w:val="center"/>
          </w:tcPr>
          <w:p w14:paraId="77C3F5B6" w14:textId="6643A9C0" w:rsidR="00847C2F" w:rsidRPr="007D4A42" w:rsidRDefault="00891A9B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64.000,00</w:t>
            </w:r>
          </w:p>
        </w:tc>
        <w:tc>
          <w:tcPr>
            <w:tcW w:w="1276" w:type="dxa"/>
            <w:vAlign w:val="center"/>
          </w:tcPr>
          <w:p w14:paraId="33B64FF0" w14:textId="7304920A" w:rsidR="00847C2F" w:rsidRPr="007D4A42" w:rsidRDefault="00891A9B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64.000,00</w:t>
            </w:r>
          </w:p>
        </w:tc>
        <w:tc>
          <w:tcPr>
            <w:tcW w:w="1276" w:type="dxa"/>
            <w:gridSpan w:val="2"/>
            <w:vAlign w:val="center"/>
          </w:tcPr>
          <w:p w14:paraId="742577BC" w14:textId="11637CE0" w:rsidR="00847C2F" w:rsidRPr="007D4A42" w:rsidRDefault="00891A9B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64.000,00</w:t>
            </w:r>
          </w:p>
        </w:tc>
        <w:tc>
          <w:tcPr>
            <w:tcW w:w="1291" w:type="dxa"/>
            <w:gridSpan w:val="3"/>
            <w:vAlign w:val="center"/>
          </w:tcPr>
          <w:p w14:paraId="5C6F676C" w14:textId="30BA6A54" w:rsidR="00847C2F" w:rsidRPr="007D4A42" w:rsidRDefault="00891A9B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64.000,00</w:t>
            </w:r>
          </w:p>
        </w:tc>
        <w:tc>
          <w:tcPr>
            <w:tcW w:w="1205" w:type="dxa"/>
            <w:gridSpan w:val="2"/>
            <w:vAlign w:val="center"/>
          </w:tcPr>
          <w:p w14:paraId="38DF8B74" w14:textId="7A8DE0E5" w:rsidR="00847C2F" w:rsidRPr="007D4A42" w:rsidRDefault="00891A9B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64.000,00</w:t>
            </w:r>
          </w:p>
        </w:tc>
        <w:tc>
          <w:tcPr>
            <w:tcW w:w="1267" w:type="dxa"/>
          </w:tcPr>
          <w:p w14:paraId="72F5A639" w14:textId="41028D6A" w:rsidR="00847C2F" w:rsidRPr="007D4A42" w:rsidRDefault="00847C2F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Vlastiti izvor (Proračun)</w:t>
            </w:r>
          </w:p>
        </w:tc>
      </w:tr>
      <w:tr w:rsidR="00847C2F" w:rsidRPr="00D96622" w14:paraId="0940BA4B" w14:textId="77777777" w:rsidTr="00CC3BE1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263" w:type="dxa"/>
            <w:gridSpan w:val="3"/>
          </w:tcPr>
          <w:p w14:paraId="2BDDEC5B" w14:textId="77777777" w:rsidR="00847C2F" w:rsidRPr="007D4A42" w:rsidRDefault="00847C2F" w:rsidP="00847C2F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A5005 Općinske komunalne djelatnosti</w:t>
            </w:r>
          </w:p>
          <w:p w14:paraId="1233817B" w14:textId="77777777" w:rsidR="00847C2F" w:rsidRPr="007D4A42" w:rsidRDefault="00847C2F" w:rsidP="0045189E">
            <w:pPr>
              <w:spacing w:before="100" w:beforeAutospacing="1" w:after="100" w:afterAutospacing="1"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5CFAFAD0" w14:textId="667F4556" w:rsidR="00847C2F" w:rsidRPr="007D4A42" w:rsidRDefault="00891A9B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50.000,00</w:t>
            </w:r>
          </w:p>
        </w:tc>
        <w:tc>
          <w:tcPr>
            <w:tcW w:w="1276" w:type="dxa"/>
            <w:vAlign w:val="center"/>
          </w:tcPr>
          <w:p w14:paraId="2374E112" w14:textId="3739C63A" w:rsidR="00847C2F" w:rsidRPr="007D4A42" w:rsidRDefault="00891A9B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50.000,00</w:t>
            </w:r>
          </w:p>
        </w:tc>
        <w:tc>
          <w:tcPr>
            <w:tcW w:w="1276" w:type="dxa"/>
            <w:gridSpan w:val="2"/>
            <w:vAlign w:val="center"/>
          </w:tcPr>
          <w:p w14:paraId="55EB2B68" w14:textId="3E767085" w:rsidR="00847C2F" w:rsidRPr="007D4A42" w:rsidRDefault="00891A9B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50.000,00</w:t>
            </w:r>
          </w:p>
        </w:tc>
        <w:tc>
          <w:tcPr>
            <w:tcW w:w="1291" w:type="dxa"/>
            <w:gridSpan w:val="3"/>
            <w:vAlign w:val="center"/>
          </w:tcPr>
          <w:p w14:paraId="39ED13A4" w14:textId="60C762CD" w:rsidR="00847C2F" w:rsidRPr="007D4A42" w:rsidRDefault="00891A9B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50.000,00</w:t>
            </w:r>
          </w:p>
        </w:tc>
        <w:tc>
          <w:tcPr>
            <w:tcW w:w="1205" w:type="dxa"/>
            <w:gridSpan w:val="2"/>
            <w:vAlign w:val="center"/>
          </w:tcPr>
          <w:p w14:paraId="571752C5" w14:textId="5C262D0F" w:rsidR="00847C2F" w:rsidRPr="007D4A42" w:rsidRDefault="00891A9B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50.000,00</w:t>
            </w:r>
          </w:p>
        </w:tc>
        <w:tc>
          <w:tcPr>
            <w:tcW w:w="1267" w:type="dxa"/>
          </w:tcPr>
          <w:p w14:paraId="34CF2164" w14:textId="19F80443" w:rsidR="00847C2F" w:rsidRPr="007D4A42" w:rsidRDefault="00847C2F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Vlastiti izvor (Proračun)</w:t>
            </w:r>
          </w:p>
        </w:tc>
      </w:tr>
      <w:tr w:rsidR="00483E65" w:rsidRPr="00D96622" w14:paraId="7A2B4633" w14:textId="77777777" w:rsidTr="00CC3BE1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263" w:type="dxa"/>
            <w:gridSpan w:val="3"/>
          </w:tcPr>
          <w:p w14:paraId="759D30C9" w14:textId="77777777" w:rsidR="00483E65" w:rsidRPr="003F393B" w:rsidRDefault="00483E65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Ukupno program</w:t>
            </w:r>
          </w:p>
        </w:tc>
        <w:tc>
          <w:tcPr>
            <w:tcW w:w="1276" w:type="dxa"/>
            <w:gridSpan w:val="3"/>
          </w:tcPr>
          <w:p w14:paraId="135CC14A" w14:textId="77777777" w:rsidR="00891A9B" w:rsidRPr="007D4A42" w:rsidRDefault="00891A9B" w:rsidP="00891A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sz w:val="22"/>
                <w:szCs w:val="22"/>
              </w:rPr>
              <w:t>481.000,00</w:t>
            </w:r>
          </w:p>
          <w:p w14:paraId="162E6448" w14:textId="77777777" w:rsidR="00483E65" w:rsidRPr="003F393B" w:rsidRDefault="00483E65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58DDBCEE" w14:textId="77777777" w:rsidR="00891A9B" w:rsidRPr="007D4A42" w:rsidRDefault="00891A9B" w:rsidP="00891A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sz w:val="22"/>
                <w:szCs w:val="22"/>
              </w:rPr>
              <w:t>481.000,00</w:t>
            </w:r>
          </w:p>
          <w:p w14:paraId="3584A523" w14:textId="77777777" w:rsidR="00483E65" w:rsidRPr="003F393B" w:rsidRDefault="00483E65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7BCB092E" w14:textId="77777777" w:rsidR="00891A9B" w:rsidRPr="007D4A42" w:rsidRDefault="00891A9B" w:rsidP="00891A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sz w:val="22"/>
                <w:szCs w:val="22"/>
              </w:rPr>
              <w:t>481.000,00</w:t>
            </w:r>
          </w:p>
          <w:p w14:paraId="2C4FD460" w14:textId="77777777" w:rsidR="00483E65" w:rsidRPr="003F393B" w:rsidRDefault="00483E65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91" w:type="dxa"/>
            <w:gridSpan w:val="3"/>
          </w:tcPr>
          <w:p w14:paraId="36F02AC4" w14:textId="77777777" w:rsidR="00891A9B" w:rsidRPr="007D4A42" w:rsidRDefault="00891A9B" w:rsidP="00891A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sz w:val="22"/>
                <w:szCs w:val="22"/>
              </w:rPr>
              <w:t>481.000,00</w:t>
            </w:r>
          </w:p>
          <w:p w14:paraId="6174C8B3" w14:textId="77777777" w:rsidR="00483E65" w:rsidRPr="003F393B" w:rsidRDefault="00483E65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05" w:type="dxa"/>
            <w:gridSpan w:val="2"/>
          </w:tcPr>
          <w:p w14:paraId="74C18AF2" w14:textId="77777777" w:rsidR="00891A9B" w:rsidRPr="007D4A42" w:rsidRDefault="00891A9B" w:rsidP="00891A9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D4A42">
              <w:rPr>
                <w:rFonts w:asciiTheme="minorHAnsi" w:hAnsiTheme="minorHAnsi" w:cstheme="minorHAnsi"/>
                <w:sz w:val="22"/>
                <w:szCs w:val="22"/>
              </w:rPr>
              <w:t>481.000,00</w:t>
            </w:r>
          </w:p>
          <w:p w14:paraId="525E6477" w14:textId="77777777" w:rsidR="00483E65" w:rsidRPr="003F393B" w:rsidRDefault="00483E65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67" w:type="dxa"/>
          </w:tcPr>
          <w:p w14:paraId="0A40FCB4" w14:textId="77777777" w:rsidR="00483E65" w:rsidRPr="003F393B" w:rsidRDefault="00483E65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>Vlastiti izvor (Proračun)</w:t>
            </w:r>
          </w:p>
        </w:tc>
      </w:tr>
      <w:tr w:rsidR="00483E65" w:rsidRPr="00D96622" w14:paraId="4003916B" w14:textId="77777777" w:rsidTr="00CC3BE1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263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6931174C" w14:textId="77777777" w:rsidR="00483E65" w:rsidRPr="003F393B" w:rsidRDefault="00483E65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hAnsiTheme="minorHAnsi" w:cstheme="minorHAnsi"/>
                <w:b/>
                <w:bCs/>
                <w:color w:val="44546A" w:themeColor="text2"/>
                <w:sz w:val="22"/>
                <w:szCs w:val="22"/>
              </w:rPr>
              <w:t>Ukupni procijenjeni trošak mjere</w:t>
            </w:r>
          </w:p>
        </w:tc>
        <w:tc>
          <w:tcPr>
            <w:tcW w:w="2552" w:type="dxa"/>
            <w:gridSpan w:val="4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0F7C8C08" w14:textId="291ADE26" w:rsidR="00483E65" w:rsidRPr="003F393B" w:rsidRDefault="00891A9B" w:rsidP="00483E65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7D4A4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2.405.000,00</w:t>
            </w:r>
          </w:p>
        </w:tc>
        <w:tc>
          <w:tcPr>
            <w:tcW w:w="2567" w:type="dxa"/>
            <w:gridSpan w:val="5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3814CD9F" w14:textId="77777777" w:rsidR="00483E65" w:rsidRPr="003F393B" w:rsidRDefault="00483E65" w:rsidP="0045189E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b/>
                <w:bCs/>
                <w:color w:val="44546A" w:themeColor="text2"/>
                <w:sz w:val="22"/>
                <w:szCs w:val="22"/>
              </w:rPr>
              <w:t>Oznaka mjere</w:t>
            </w:r>
          </w:p>
        </w:tc>
        <w:tc>
          <w:tcPr>
            <w:tcW w:w="2472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112127E1" w14:textId="4C957CB3" w:rsidR="00483E65" w:rsidRPr="003F393B" w:rsidRDefault="00483E65" w:rsidP="0045189E">
            <w:pPr>
              <w:spacing w:line="276" w:lineRule="auto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3F393B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I</w:t>
            </w:r>
            <w:r w:rsidR="00891A9B" w:rsidRPr="007D4A42">
              <w:rPr>
                <w:rFonts w:asciiTheme="minorHAnsi" w:eastAsia="Calibri" w:hAnsiTheme="minorHAnsi" w:cstheme="minorHAnsi"/>
                <w:sz w:val="22"/>
                <w:szCs w:val="22"/>
              </w:rPr>
              <w:t>, O</w:t>
            </w:r>
          </w:p>
        </w:tc>
      </w:tr>
    </w:tbl>
    <w:p w14:paraId="451C385E" w14:textId="33B5B366" w:rsidR="00D943C1" w:rsidRPr="007D4A42" w:rsidRDefault="007E2056" w:rsidP="00707789">
      <w:pPr>
        <w:spacing w:before="100" w:beforeAutospacing="1" w:after="100" w:afterAutospacing="1" w:line="276" w:lineRule="auto"/>
        <w:jc w:val="both"/>
        <w:rPr>
          <w:rFonts w:ascii="Arial Nova Light" w:hAnsi="Arial Nova Light"/>
          <w:color w:val="000000" w:themeColor="text1"/>
          <w:u w:val="single"/>
        </w:rPr>
      </w:pPr>
      <w:r w:rsidRPr="007D4A42">
        <w:rPr>
          <w:rFonts w:ascii="Arial Nova Light" w:hAnsi="Arial Nova Light"/>
          <w:color w:val="000000" w:themeColor="text1"/>
          <w:u w:val="single"/>
        </w:rPr>
        <w:t>Mjera 8. Podrška radu vijeća nacionalnih manjina i očuvanju kulturne raznolikosti</w:t>
      </w:r>
    </w:p>
    <w:p w14:paraId="75DAE3CA" w14:textId="5E783149" w:rsidR="007E2056" w:rsidRPr="007E2056" w:rsidRDefault="007E2056" w:rsidP="007E2056">
      <w:pPr>
        <w:spacing w:before="200" w:line="276" w:lineRule="auto"/>
        <w:jc w:val="both"/>
        <w:rPr>
          <w:rFonts w:ascii="Arial Nova Light" w:hAnsi="Arial Nova Light" w:cs="Arial"/>
          <w:iCs/>
          <w:lang w:eastAsia="en-US"/>
        </w:rPr>
      </w:pPr>
      <w:r w:rsidRPr="007E2056">
        <w:rPr>
          <w:rFonts w:ascii="Arial Nova Light" w:hAnsi="Arial Nova Light" w:cs="Arial"/>
          <w:iCs/>
          <w:lang w:eastAsia="en-US"/>
        </w:rPr>
        <w:t xml:space="preserve">Svrha mjere je osigurati institucionalnu i financijsku podršku radu vijeća nacionalnih manjina, omogućiti manjinskim zajednicama aktivno sudjelovanje u javnom, kulturnom i društvenom životu lokalne zajednice, očuvati i promovirati jezik, običaje i kulturnu baštinu </w:t>
      </w:r>
      <w:r w:rsidRPr="007D4A42">
        <w:rPr>
          <w:rFonts w:ascii="Arial Nova Light" w:hAnsi="Arial Nova Light" w:cs="Arial"/>
          <w:iCs/>
          <w:lang w:eastAsia="en-US"/>
        </w:rPr>
        <w:t>srpske</w:t>
      </w:r>
      <w:r w:rsidRPr="007E2056">
        <w:rPr>
          <w:rFonts w:ascii="Arial Nova Light" w:hAnsi="Arial Nova Light" w:cs="Arial"/>
          <w:iCs/>
          <w:lang w:eastAsia="en-US"/>
        </w:rPr>
        <w:t xml:space="preserve"> manjine u </w:t>
      </w:r>
      <w:r w:rsidRPr="007D4A42">
        <w:rPr>
          <w:rFonts w:ascii="Arial Nova Light" w:hAnsi="Arial Nova Light" w:cs="Arial"/>
          <w:iCs/>
          <w:lang w:eastAsia="en-US"/>
        </w:rPr>
        <w:t>Dvoru</w:t>
      </w:r>
      <w:r w:rsidRPr="007E2056">
        <w:rPr>
          <w:rFonts w:ascii="Arial Nova Light" w:hAnsi="Arial Nova Light" w:cs="Arial"/>
          <w:iCs/>
          <w:lang w:eastAsia="en-US"/>
        </w:rPr>
        <w:t xml:space="preserve">. </w:t>
      </w:r>
    </w:p>
    <w:p w14:paraId="6961BD68" w14:textId="77777777" w:rsidR="007E2056" w:rsidRPr="007E2056" w:rsidRDefault="007E2056" w:rsidP="007E2056">
      <w:pPr>
        <w:spacing w:before="200" w:line="276" w:lineRule="auto"/>
        <w:jc w:val="both"/>
        <w:rPr>
          <w:rFonts w:ascii="Arial Nova Light" w:eastAsia="Calibri" w:hAnsi="Arial Nova Light" w:cs="TimesNewRoman"/>
        </w:rPr>
      </w:pPr>
      <w:r w:rsidRPr="007E2056">
        <w:rPr>
          <w:rFonts w:ascii="Arial Nova Light" w:eastAsia="Calibri" w:hAnsi="Arial Nova Light" w:cs="TimesNewRoman"/>
        </w:rPr>
        <w:t>Mjera će se provoditi kroz slijedeći program:</w:t>
      </w:r>
    </w:p>
    <w:p w14:paraId="65AC36E4" w14:textId="29714B5D" w:rsidR="007E2056" w:rsidRPr="007E2056" w:rsidRDefault="007E2056" w:rsidP="007E2056">
      <w:pPr>
        <w:spacing w:before="200" w:after="200" w:line="276" w:lineRule="auto"/>
        <w:jc w:val="both"/>
        <w:rPr>
          <w:rFonts w:ascii="Arial Nova Light" w:eastAsiaTheme="minorHAnsi" w:hAnsi="Arial Nova Light" w:cstheme="minorBidi"/>
          <w:lang w:eastAsia="en-US"/>
        </w:rPr>
      </w:pPr>
      <w:r w:rsidRPr="007D4A42">
        <w:rPr>
          <w:rFonts w:ascii="Arial Nova Light" w:eastAsia="Calibri" w:hAnsi="Arial Nova Light" w:cs="TimesNewRoman"/>
          <w:i/>
          <w:iCs/>
        </w:rPr>
        <w:t xml:space="preserve">Djelovanje Vijeća srpske nacionalne manjine </w:t>
      </w:r>
      <w:r w:rsidRPr="007E2056">
        <w:rPr>
          <w:rFonts w:ascii="Arial Nova Light" w:eastAsia="Calibri" w:hAnsi="Arial Nova Light" w:cs="TimesNewRoman"/>
          <w:i/>
          <w:iCs/>
        </w:rPr>
        <w:t xml:space="preserve">- </w:t>
      </w:r>
      <w:r w:rsidRPr="007E2056">
        <w:rPr>
          <w:rFonts w:ascii="Arial Nova Light" w:eastAsia="Calibri" w:hAnsi="Arial Nova Light" w:cs="TimesNewRoman"/>
        </w:rPr>
        <w:t>programom se osigurava</w:t>
      </w:r>
      <w:r w:rsidRPr="007E2056">
        <w:rPr>
          <w:rFonts w:ascii="Arial Nova Light" w:eastAsiaTheme="minorHAnsi" w:hAnsi="Arial Nova Light" w:cstheme="minorBidi"/>
          <w:lang w:eastAsia="en-US"/>
        </w:rPr>
        <w:t xml:space="preserve"> pokrivanje troškova rada vijeća (sastanci, administracija, organizacija događanja), sudjelovanje manjina u odlučivanju te davanju prijedloga, očuvanje jezika i kulture – kroz manifestacije, radionice i kulturne programe manjine njeguju svoje običaje, jezik i tradiciju. </w:t>
      </w:r>
    </w:p>
    <w:p w14:paraId="1AC2A930" w14:textId="77777777" w:rsidR="007E2056" w:rsidRPr="007E2056" w:rsidRDefault="007E2056" w:rsidP="007E2056">
      <w:pPr>
        <w:spacing w:after="200" w:line="276" w:lineRule="auto"/>
        <w:jc w:val="both"/>
        <w:rPr>
          <w:rFonts w:ascii="Arial Nova Light" w:eastAsia="Calibri" w:hAnsi="Arial Nova Light" w:cs="TimesNewRoman"/>
        </w:rPr>
      </w:pPr>
      <w:r w:rsidRPr="007E2056">
        <w:rPr>
          <w:rFonts w:ascii="Arial Nova Light" w:eastAsia="Calibri" w:hAnsi="Arial Nova Light" w:cs="TimesNewRoman"/>
        </w:rPr>
        <w:t xml:space="preserve">Mjera doprinosi provedbi Posebnog cilja 11. Unaprjeđenje učinkovitosti sustava javne uprave Sisačko-moslavačke županije u Planu razvoja Sisačko-moslavačke županije 2022.-2027., Strateškom cilju SC 4 Globalna prepoznatljivost i jačanje međunarodnog položaja i uloge Hrvatske NRS 2030., te Cilju 16. Promovirati miroljubiva i </w:t>
      </w:r>
      <w:proofErr w:type="spellStart"/>
      <w:r w:rsidRPr="007E2056">
        <w:rPr>
          <w:rFonts w:ascii="Arial Nova Light" w:eastAsia="Calibri" w:hAnsi="Arial Nova Light" w:cs="TimesNewRoman"/>
        </w:rPr>
        <w:t>uključiva</w:t>
      </w:r>
      <w:proofErr w:type="spellEnd"/>
      <w:r w:rsidRPr="007E2056">
        <w:rPr>
          <w:rFonts w:ascii="Arial Nova Light" w:eastAsia="Calibri" w:hAnsi="Arial Nova Light" w:cs="TimesNewRoman"/>
        </w:rPr>
        <w:t xml:space="preserve"> društva za održivi razvoj, osigurati pristup pravdi za sve i izgraditi učinkovite, odgovorne i </w:t>
      </w:r>
      <w:proofErr w:type="spellStart"/>
      <w:r w:rsidRPr="007E2056">
        <w:rPr>
          <w:rFonts w:ascii="Arial Nova Light" w:eastAsia="Calibri" w:hAnsi="Arial Nova Light" w:cs="TimesNewRoman"/>
        </w:rPr>
        <w:t>uključive</w:t>
      </w:r>
      <w:proofErr w:type="spellEnd"/>
      <w:r w:rsidRPr="007E2056">
        <w:rPr>
          <w:rFonts w:ascii="Arial Nova Light" w:eastAsia="Calibri" w:hAnsi="Arial Nova Light" w:cs="TimesNewRoman"/>
        </w:rPr>
        <w:t xml:space="preserve"> institucije na svim razinama UN AGENDA 2030.   </w:t>
      </w:r>
    </w:p>
    <w:p w14:paraId="38E1608B" w14:textId="77777777" w:rsidR="007E2056" w:rsidRPr="007D4A42" w:rsidRDefault="007E2056" w:rsidP="000554D4">
      <w:pPr>
        <w:spacing w:line="276" w:lineRule="auto"/>
        <w:jc w:val="both"/>
        <w:rPr>
          <w:rFonts w:ascii="Arial Nova Light" w:eastAsia="Calibri" w:hAnsi="Arial Nova Light" w:cs="TimesNewRoman"/>
        </w:rPr>
      </w:pPr>
      <w:r w:rsidRPr="007E2056">
        <w:rPr>
          <w:rFonts w:ascii="Arial Nova Light" w:eastAsia="Calibri" w:hAnsi="Arial Nova Light" w:cs="TimesNewRoman"/>
        </w:rPr>
        <w:t>Doprinos ostvarenju provodit će se kroz aktivnosti kao što su financijska podršku radu vijeća nacionalnih manjina.</w:t>
      </w:r>
    </w:p>
    <w:p w14:paraId="597FA136" w14:textId="76BD71D7" w:rsidR="007D4A42" w:rsidRPr="007E2056" w:rsidRDefault="007D4A42" w:rsidP="000554D4">
      <w:pPr>
        <w:spacing w:line="276" w:lineRule="auto"/>
        <w:jc w:val="both"/>
        <w:rPr>
          <w:rFonts w:ascii="Arial Nova Light" w:eastAsia="Calibri" w:hAnsi="Arial Nova Light" w:cs="TimesNewRoman"/>
        </w:rPr>
      </w:pPr>
      <w:r w:rsidRPr="007D4A42">
        <w:rPr>
          <w:rFonts w:ascii="Arial Nova Light" w:eastAsia="Calibri" w:hAnsi="Arial Nova Light" w:cs="TimesNewRoman"/>
        </w:rPr>
        <w:t>Mjera 8. Podrška radu vijeća nacionalnih manjina i očuvanju kulturne raznolikosti</w:t>
      </w:r>
    </w:p>
    <w:tbl>
      <w:tblPr>
        <w:tblStyle w:val="Reetkatablice1"/>
        <w:tblW w:w="9854" w:type="dxa"/>
        <w:jc w:val="center"/>
        <w:tbl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  <w:insideH w:val="single" w:sz="4" w:space="0" w:color="B8CCE4"/>
          <w:insideV w:val="single" w:sz="4" w:space="0" w:color="B8CCE4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414"/>
        <w:gridCol w:w="930"/>
        <w:gridCol w:w="344"/>
        <w:gridCol w:w="202"/>
        <w:gridCol w:w="136"/>
        <w:gridCol w:w="437"/>
        <w:gridCol w:w="1017"/>
        <w:gridCol w:w="131"/>
        <w:gridCol w:w="1120"/>
        <w:gridCol w:w="253"/>
        <w:gridCol w:w="296"/>
        <w:gridCol w:w="742"/>
        <w:gridCol w:w="991"/>
        <w:gridCol w:w="214"/>
        <w:gridCol w:w="1267"/>
      </w:tblGrid>
      <w:tr w:rsidR="00CC3BE1" w:rsidRPr="003F393B" w14:paraId="66D22562" w14:textId="77777777" w:rsidTr="00CC3BE1">
        <w:trPr>
          <w:trHeight w:val="270"/>
          <w:jc w:val="center"/>
        </w:trPr>
        <w:tc>
          <w:tcPr>
            <w:tcW w:w="9854" w:type="dxa"/>
            <w:gridSpan w:val="16"/>
            <w:tcBorders>
              <w:top w:val="nil"/>
              <w:bottom w:val="nil"/>
            </w:tcBorders>
            <w:shd w:val="clear" w:color="auto" w:fill="D9E2F3" w:themeFill="accent1" w:themeFillTint="33"/>
          </w:tcPr>
          <w:p w14:paraId="0C6D69DC" w14:textId="261B77EF" w:rsidR="00CC3BE1" w:rsidRPr="003F393B" w:rsidRDefault="00CC3BE1" w:rsidP="000554D4">
            <w:pPr>
              <w:spacing w:line="276" w:lineRule="auto"/>
              <w:rPr>
                <w:rFonts w:asciiTheme="minorHAnsi" w:eastAsia="Calibri" w:hAnsiTheme="minorHAnsi" w:cstheme="minorHAnsi"/>
                <w:color w:val="44546A" w:themeColor="text2"/>
              </w:rPr>
            </w:pPr>
          </w:p>
        </w:tc>
      </w:tr>
      <w:tr w:rsidR="007E2056" w:rsidRPr="00D96622" w14:paraId="2669FCCA" w14:textId="77777777" w:rsidTr="00CC3BE1">
        <w:trPr>
          <w:trHeight w:val="270"/>
          <w:jc w:val="center"/>
        </w:trPr>
        <w:tc>
          <w:tcPr>
            <w:tcW w:w="1360" w:type="dxa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9E2F3" w:themeFill="accent1" w:themeFillTint="33"/>
          </w:tcPr>
          <w:p w14:paraId="21F1C5AF" w14:textId="77777777" w:rsidR="007E2056" w:rsidRPr="003F393B" w:rsidRDefault="007E2056" w:rsidP="0045189E">
            <w:pPr>
              <w:spacing w:line="276" w:lineRule="auto"/>
              <w:rPr>
                <w:rFonts w:asciiTheme="minorHAnsi" w:eastAsia="Calibri" w:hAnsiTheme="minorHAnsi" w:cstheme="minorHAnsi"/>
                <w:color w:val="1F497D"/>
              </w:rPr>
            </w:pPr>
            <w:r w:rsidRPr="003F393B">
              <w:rPr>
                <w:rFonts w:asciiTheme="minorHAnsi" w:eastAsia="Calibri" w:hAnsiTheme="minorHAnsi" w:cstheme="minorHAnsi"/>
                <w:color w:val="1F497D"/>
              </w:rPr>
              <w:t>Nositelj provedbe</w:t>
            </w:r>
          </w:p>
        </w:tc>
        <w:tc>
          <w:tcPr>
            <w:tcW w:w="1890" w:type="dxa"/>
            <w:gridSpan w:val="4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FFFFFF" w:themeFill="background1"/>
            <w:vAlign w:val="center"/>
          </w:tcPr>
          <w:p w14:paraId="53399CB2" w14:textId="77777777" w:rsidR="007E2056" w:rsidRPr="003F393B" w:rsidRDefault="007E2056" w:rsidP="0045189E">
            <w:pPr>
              <w:spacing w:line="276" w:lineRule="auto"/>
              <w:rPr>
                <w:rFonts w:asciiTheme="minorHAnsi" w:eastAsia="Calibri" w:hAnsiTheme="minorHAnsi" w:cstheme="minorHAnsi"/>
                <w:color w:val="1F497D"/>
                <w:highlight w:val="yellow"/>
              </w:rPr>
            </w:pPr>
            <w:r w:rsidRPr="003F393B">
              <w:rPr>
                <w:rFonts w:asciiTheme="minorHAnsi" w:eastAsia="Calibri" w:hAnsiTheme="minorHAnsi" w:cstheme="minorHAnsi"/>
              </w:rPr>
              <w:t xml:space="preserve">JUO Općine </w:t>
            </w:r>
            <w:r w:rsidRPr="007D4A42">
              <w:rPr>
                <w:rFonts w:asciiTheme="minorHAnsi" w:eastAsia="Calibri" w:hAnsiTheme="minorHAnsi" w:cstheme="minorHAnsi"/>
              </w:rPr>
              <w:t>Dvor</w:t>
            </w:r>
          </w:p>
        </w:tc>
        <w:tc>
          <w:tcPr>
            <w:tcW w:w="3390" w:type="dxa"/>
            <w:gridSpan w:val="7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D9E2F3" w:themeFill="accent1" w:themeFillTint="33"/>
            <w:vAlign w:val="center"/>
          </w:tcPr>
          <w:p w14:paraId="643D3580" w14:textId="77777777" w:rsidR="007E2056" w:rsidRPr="003F393B" w:rsidRDefault="007E2056" w:rsidP="0045189E">
            <w:pPr>
              <w:spacing w:line="276" w:lineRule="auto"/>
              <w:rPr>
                <w:rFonts w:asciiTheme="minorHAnsi" w:eastAsia="Calibri" w:hAnsiTheme="minorHAnsi" w:cstheme="minorHAnsi"/>
                <w:color w:val="1F497D"/>
                <w:highlight w:val="red"/>
              </w:rPr>
            </w:pPr>
            <w:r w:rsidRPr="003F393B">
              <w:rPr>
                <w:rFonts w:asciiTheme="minorHAnsi" w:eastAsia="Calibri" w:hAnsiTheme="minorHAnsi" w:cstheme="minorHAnsi"/>
              </w:rPr>
              <w:t>Odgovorna osoba po sistematizaciji</w:t>
            </w:r>
          </w:p>
        </w:tc>
        <w:tc>
          <w:tcPr>
            <w:tcW w:w="3214" w:type="dxa"/>
            <w:gridSpan w:val="4"/>
            <w:tcBorders>
              <w:top w:val="nil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vAlign w:val="center"/>
          </w:tcPr>
          <w:p w14:paraId="1B3A4B5D" w14:textId="435B716F" w:rsidR="007E2056" w:rsidRPr="003F393B" w:rsidRDefault="007E2056" w:rsidP="0045189E">
            <w:pPr>
              <w:spacing w:line="276" w:lineRule="auto"/>
              <w:rPr>
                <w:rFonts w:asciiTheme="minorHAnsi" w:hAnsiTheme="minorHAnsi" w:cstheme="minorHAnsi"/>
                <w:highlight w:val="red"/>
              </w:rPr>
            </w:pPr>
          </w:p>
        </w:tc>
      </w:tr>
      <w:tr w:rsidR="007E2056" w:rsidRPr="00D96622" w14:paraId="197E25FD" w14:textId="77777777" w:rsidTr="00CC3BE1">
        <w:trPr>
          <w:trHeight w:val="270"/>
          <w:jc w:val="center"/>
        </w:trPr>
        <w:tc>
          <w:tcPr>
            <w:tcW w:w="3048" w:type="dxa"/>
            <w:gridSpan w:val="4"/>
            <w:shd w:val="clear" w:color="auto" w:fill="D9E2F3" w:themeFill="accent1" w:themeFillTint="33"/>
            <w:vAlign w:val="center"/>
          </w:tcPr>
          <w:p w14:paraId="4B13883B" w14:textId="77777777" w:rsidR="007E2056" w:rsidRPr="003F393B" w:rsidRDefault="007E2056" w:rsidP="0045189E">
            <w:pPr>
              <w:spacing w:line="276" w:lineRule="auto"/>
              <w:rPr>
                <w:rFonts w:asciiTheme="minorHAnsi" w:eastAsia="Calibri" w:hAnsiTheme="minorHAnsi" w:cstheme="minorHAnsi"/>
                <w:color w:val="1F497D"/>
              </w:rPr>
            </w:pPr>
            <w:r w:rsidRPr="003F393B">
              <w:rPr>
                <w:rFonts w:asciiTheme="minorHAnsi" w:eastAsia="Calibri" w:hAnsiTheme="minorHAnsi" w:cstheme="minorHAnsi"/>
                <w:color w:val="1F497D"/>
              </w:rPr>
              <w:t>Ključne aktivnosti ostvarenja mjere</w:t>
            </w:r>
          </w:p>
        </w:tc>
        <w:tc>
          <w:tcPr>
            <w:tcW w:w="3592" w:type="dxa"/>
            <w:gridSpan w:val="8"/>
            <w:shd w:val="clear" w:color="auto" w:fill="D9E2F3" w:themeFill="accent1" w:themeFillTint="33"/>
            <w:vAlign w:val="center"/>
          </w:tcPr>
          <w:p w14:paraId="475E17C6" w14:textId="77777777" w:rsidR="007E2056" w:rsidRPr="003F393B" w:rsidRDefault="007E2056" w:rsidP="0045189E">
            <w:pPr>
              <w:spacing w:line="276" w:lineRule="auto"/>
              <w:rPr>
                <w:rFonts w:asciiTheme="minorHAnsi" w:eastAsia="Calibri" w:hAnsiTheme="minorHAnsi" w:cstheme="minorHAnsi"/>
                <w:color w:val="1F497D"/>
              </w:rPr>
            </w:pPr>
            <w:r w:rsidRPr="003F393B">
              <w:rPr>
                <w:rFonts w:asciiTheme="minorHAnsi" w:eastAsia="Calibri" w:hAnsiTheme="minorHAnsi" w:cstheme="minorHAnsi"/>
                <w:color w:val="1F497D"/>
              </w:rPr>
              <w:t>Planirani rok postignuća</w:t>
            </w:r>
          </w:p>
          <w:p w14:paraId="7FC2E6AF" w14:textId="77777777" w:rsidR="007E2056" w:rsidRPr="003F393B" w:rsidRDefault="007E2056" w:rsidP="0045189E">
            <w:pPr>
              <w:spacing w:line="276" w:lineRule="auto"/>
              <w:rPr>
                <w:rFonts w:asciiTheme="minorHAnsi" w:eastAsia="Calibri" w:hAnsiTheme="minorHAnsi" w:cstheme="minorHAnsi"/>
                <w:color w:val="1F497D"/>
              </w:rPr>
            </w:pPr>
            <w:r w:rsidRPr="003F393B">
              <w:rPr>
                <w:rFonts w:asciiTheme="minorHAnsi" w:eastAsia="Calibri" w:hAnsiTheme="minorHAnsi" w:cstheme="minorHAnsi"/>
                <w:color w:val="1F497D"/>
              </w:rPr>
              <w:t>aktivnosti</w:t>
            </w:r>
          </w:p>
        </w:tc>
        <w:tc>
          <w:tcPr>
            <w:tcW w:w="3214" w:type="dxa"/>
            <w:gridSpan w:val="4"/>
            <w:shd w:val="clear" w:color="auto" w:fill="D9E2F3" w:themeFill="accent1" w:themeFillTint="33"/>
            <w:vAlign w:val="center"/>
          </w:tcPr>
          <w:p w14:paraId="7318CD05" w14:textId="77777777" w:rsidR="007E2056" w:rsidRPr="003F393B" w:rsidRDefault="007E2056" w:rsidP="0045189E">
            <w:pPr>
              <w:spacing w:line="276" w:lineRule="auto"/>
              <w:rPr>
                <w:rFonts w:asciiTheme="minorHAnsi" w:eastAsia="Calibri" w:hAnsiTheme="minorHAnsi" w:cstheme="minorHAnsi"/>
                <w:color w:val="1F497D"/>
              </w:rPr>
            </w:pPr>
            <w:r w:rsidRPr="003F393B">
              <w:rPr>
                <w:rFonts w:asciiTheme="minorHAnsi" w:eastAsia="Calibri" w:hAnsiTheme="minorHAnsi" w:cstheme="minorHAnsi"/>
                <w:color w:val="1F497D"/>
              </w:rPr>
              <w:t>Rok provedbe mjere</w:t>
            </w:r>
          </w:p>
        </w:tc>
      </w:tr>
      <w:tr w:rsidR="007E2056" w:rsidRPr="00D96622" w14:paraId="44287F42" w14:textId="77777777" w:rsidTr="00CC3BE1">
        <w:trPr>
          <w:trHeight w:val="404"/>
          <w:jc w:val="center"/>
        </w:trPr>
        <w:tc>
          <w:tcPr>
            <w:tcW w:w="3048" w:type="dxa"/>
            <w:gridSpan w:val="4"/>
            <w:shd w:val="clear" w:color="auto" w:fill="FFFFFF" w:themeFill="background1"/>
            <w:vAlign w:val="center"/>
          </w:tcPr>
          <w:p w14:paraId="1784276A" w14:textId="77777777" w:rsidR="007E2056" w:rsidRPr="003F393B" w:rsidRDefault="007E2056" w:rsidP="0045189E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7D4A42">
              <w:rPr>
                <w:rFonts w:asciiTheme="minorHAnsi" w:hAnsiTheme="minorHAnsi" w:cstheme="minorHAnsi"/>
                <w:color w:val="000000"/>
              </w:rPr>
              <w:lastRenderedPageBreak/>
              <w:t>Dodjela financijskih sredstava udrugama u kulturi</w:t>
            </w:r>
          </w:p>
        </w:tc>
        <w:tc>
          <w:tcPr>
            <w:tcW w:w="3592" w:type="dxa"/>
            <w:gridSpan w:val="8"/>
            <w:shd w:val="clear" w:color="auto" w:fill="FFFFFF" w:themeFill="background1"/>
            <w:vAlign w:val="center"/>
          </w:tcPr>
          <w:p w14:paraId="43E8D271" w14:textId="77777777" w:rsidR="007E2056" w:rsidRPr="003F393B" w:rsidRDefault="007E2056" w:rsidP="0045189E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3F393B">
              <w:rPr>
                <w:rFonts w:asciiTheme="minorHAnsi" w:eastAsia="Calibri" w:hAnsiTheme="minorHAnsi" w:cstheme="minorHAnsi"/>
              </w:rPr>
              <w:t>kontinuirano</w:t>
            </w:r>
          </w:p>
        </w:tc>
        <w:tc>
          <w:tcPr>
            <w:tcW w:w="3214" w:type="dxa"/>
            <w:gridSpan w:val="4"/>
            <w:shd w:val="clear" w:color="auto" w:fill="FFFFFF" w:themeFill="background1"/>
            <w:vAlign w:val="center"/>
          </w:tcPr>
          <w:p w14:paraId="55DE1716" w14:textId="77777777" w:rsidR="007E2056" w:rsidRPr="003F393B" w:rsidRDefault="007E2056" w:rsidP="0045189E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3F393B">
              <w:rPr>
                <w:rFonts w:asciiTheme="minorHAnsi" w:eastAsia="Calibri" w:hAnsiTheme="minorHAnsi" w:cstheme="minorHAnsi"/>
              </w:rPr>
              <w:t>05/29</w:t>
            </w:r>
          </w:p>
        </w:tc>
      </w:tr>
      <w:tr w:rsidR="007E2056" w:rsidRPr="00D96622" w14:paraId="032984EC" w14:textId="77777777" w:rsidTr="00CC3BE1">
        <w:trPr>
          <w:trHeight w:val="404"/>
          <w:jc w:val="center"/>
        </w:trPr>
        <w:tc>
          <w:tcPr>
            <w:tcW w:w="3048" w:type="dxa"/>
            <w:gridSpan w:val="4"/>
            <w:shd w:val="clear" w:color="auto" w:fill="FFFFFF" w:themeFill="background1"/>
            <w:vAlign w:val="center"/>
          </w:tcPr>
          <w:p w14:paraId="60A6DFC4" w14:textId="77777777" w:rsidR="007E2056" w:rsidRPr="003F393B" w:rsidRDefault="007E2056" w:rsidP="0045189E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7D4A42">
              <w:rPr>
                <w:rFonts w:asciiTheme="minorHAnsi" w:hAnsiTheme="minorHAnsi" w:cstheme="minorHAnsi"/>
                <w:color w:val="000000"/>
              </w:rPr>
              <w:t>Financiranje radova obnove i održavanja kulturno-povijesnih sakralnih objekata</w:t>
            </w:r>
          </w:p>
        </w:tc>
        <w:tc>
          <w:tcPr>
            <w:tcW w:w="3592" w:type="dxa"/>
            <w:gridSpan w:val="8"/>
            <w:shd w:val="clear" w:color="auto" w:fill="FFFFFF" w:themeFill="background1"/>
            <w:vAlign w:val="center"/>
          </w:tcPr>
          <w:p w14:paraId="7CE34568" w14:textId="77777777" w:rsidR="007E2056" w:rsidRPr="003F393B" w:rsidRDefault="007E2056" w:rsidP="0045189E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3F393B">
              <w:rPr>
                <w:rFonts w:asciiTheme="minorHAnsi" w:eastAsia="Calibri" w:hAnsiTheme="minorHAnsi" w:cstheme="minorHAnsi"/>
              </w:rPr>
              <w:t>kontinuirano</w:t>
            </w:r>
          </w:p>
        </w:tc>
        <w:tc>
          <w:tcPr>
            <w:tcW w:w="3214" w:type="dxa"/>
            <w:gridSpan w:val="4"/>
            <w:shd w:val="clear" w:color="auto" w:fill="FFFFFF" w:themeFill="background1"/>
            <w:vAlign w:val="center"/>
          </w:tcPr>
          <w:p w14:paraId="35EA9381" w14:textId="77777777" w:rsidR="007E2056" w:rsidRPr="003F393B" w:rsidRDefault="007E2056" w:rsidP="0045189E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3F393B">
              <w:rPr>
                <w:rFonts w:asciiTheme="minorHAnsi" w:eastAsia="Calibri" w:hAnsiTheme="minorHAnsi" w:cstheme="minorHAnsi"/>
              </w:rPr>
              <w:t>05/29</w:t>
            </w:r>
          </w:p>
        </w:tc>
      </w:tr>
      <w:tr w:rsidR="007E2056" w:rsidRPr="00D96622" w14:paraId="17B8F84C" w14:textId="77777777" w:rsidTr="00CC3BE1">
        <w:trPr>
          <w:trHeight w:val="404"/>
          <w:jc w:val="center"/>
        </w:trPr>
        <w:tc>
          <w:tcPr>
            <w:tcW w:w="3048" w:type="dxa"/>
            <w:gridSpan w:val="4"/>
            <w:shd w:val="clear" w:color="auto" w:fill="FFFFFF" w:themeFill="background1"/>
            <w:vAlign w:val="center"/>
          </w:tcPr>
          <w:p w14:paraId="6ADD0907" w14:textId="77777777" w:rsidR="007E2056" w:rsidRPr="007D4A42" w:rsidRDefault="007E2056" w:rsidP="0045189E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7D4A42">
              <w:rPr>
                <w:rFonts w:asciiTheme="minorHAnsi" w:hAnsiTheme="minorHAnsi" w:cstheme="minorHAnsi"/>
                <w:color w:val="000000"/>
              </w:rPr>
              <w:t>Nabava opreme za rad knjižnice</w:t>
            </w:r>
          </w:p>
        </w:tc>
        <w:tc>
          <w:tcPr>
            <w:tcW w:w="3592" w:type="dxa"/>
            <w:gridSpan w:val="8"/>
            <w:shd w:val="clear" w:color="auto" w:fill="FFFFFF" w:themeFill="background1"/>
            <w:vAlign w:val="center"/>
          </w:tcPr>
          <w:p w14:paraId="3CB053B2" w14:textId="77777777" w:rsidR="007E2056" w:rsidRPr="007D4A42" w:rsidRDefault="007E2056" w:rsidP="0045189E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3F393B">
              <w:rPr>
                <w:rFonts w:asciiTheme="minorHAnsi" w:eastAsia="Calibri" w:hAnsiTheme="minorHAnsi" w:cstheme="minorHAnsi"/>
              </w:rPr>
              <w:t>kontinuirano</w:t>
            </w:r>
          </w:p>
        </w:tc>
        <w:tc>
          <w:tcPr>
            <w:tcW w:w="3214" w:type="dxa"/>
            <w:gridSpan w:val="4"/>
            <w:shd w:val="clear" w:color="auto" w:fill="FFFFFF" w:themeFill="background1"/>
            <w:vAlign w:val="center"/>
          </w:tcPr>
          <w:p w14:paraId="5387B1B3" w14:textId="77777777" w:rsidR="007E2056" w:rsidRPr="007D4A42" w:rsidRDefault="007E2056" w:rsidP="0045189E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3F393B">
              <w:rPr>
                <w:rFonts w:asciiTheme="minorHAnsi" w:eastAsia="Calibri" w:hAnsiTheme="minorHAnsi" w:cstheme="minorHAnsi"/>
              </w:rPr>
              <w:t>05/29</w:t>
            </w:r>
          </w:p>
        </w:tc>
      </w:tr>
      <w:tr w:rsidR="007E2056" w:rsidRPr="00D96622" w14:paraId="5A6EF431" w14:textId="77777777" w:rsidTr="00CC3BE1">
        <w:trPr>
          <w:trHeight w:val="711"/>
          <w:jc w:val="center"/>
        </w:trPr>
        <w:tc>
          <w:tcPr>
            <w:tcW w:w="1774" w:type="dxa"/>
            <w:gridSpan w:val="2"/>
            <w:vMerge w:val="restart"/>
            <w:shd w:val="clear" w:color="auto" w:fill="F2F2F2"/>
            <w:vAlign w:val="center"/>
          </w:tcPr>
          <w:p w14:paraId="2E1A2E0A" w14:textId="77777777" w:rsidR="007E2056" w:rsidRPr="003F393B" w:rsidRDefault="007E2056" w:rsidP="0045189E">
            <w:pPr>
              <w:spacing w:line="276" w:lineRule="auto"/>
              <w:rPr>
                <w:rFonts w:asciiTheme="minorHAnsi" w:eastAsia="Calibri" w:hAnsiTheme="minorHAnsi" w:cstheme="minorHAnsi"/>
                <w:color w:val="FF0000"/>
              </w:rPr>
            </w:pPr>
            <w:r w:rsidRPr="003F393B">
              <w:rPr>
                <w:rFonts w:asciiTheme="minorHAnsi" w:eastAsia="Calibri" w:hAnsiTheme="minorHAnsi" w:cstheme="minorHAnsi"/>
                <w:color w:val="1F497D"/>
              </w:rPr>
              <w:t>Pokazatelj rezultata mjere</w:t>
            </w:r>
          </w:p>
        </w:tc>
        <w:tc>
          <w:tcPr>
            <w:tcW w:w="1612" w:type="dxa"/>
            <w:gridSpan w:val="4"/>
            <w:tcBorders>
              <w:bottom w:val="single" w:sz="4" w:space="0" w:color="B8CCE4"/>
            </w:tcBorders>
            <w:shd w:val="clear" w:color="auto" w:fill="B8CCE4"/>
            <w:vAlign w:val="center"/>
          </w:tcPr>
          <w:p w14:paraId="3D64F27A" w14:textId="77777777" w:rsidR="007E2056" w:rsidRPr="003F393B" w:rsidRDefault="007E2056" w:rsidP="0045189E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3F393B">
              <w:rPr>
                <w:rFonts w:asciiTheme="minorHAnsi" w:eastAsia="Calibri" w:hAnsiTheme="minorHAnsi" w:cstheme="minorHAnsi"/>
                <w:color w:val="1F497D"/>
              </w:rPr>
              <w:t>POLAZNA VRIJEDNOST</w:t>
            </w:r>
          </w:p>
        </w:tc>
        <w:tc>
          <w:tcPr>
            <w:tcW w:w="6468" w:type="dxa"/>
            <w:gridSpan w:val="10"/>
            <w:tcBorders>
              <w:bottom w:val="single" w:sz="4" w:space="0" w:color="B8CCE4"/>
            </w:tcBorders>
            <w:shd w:val="clear" w:color="auto" w:fill="B8CCE4"/>
            <w:vAlign w:val="center"/>
          </w:tcPr>
          <w:p w14:paraId="64B6F8AD" w14:textId="77777777" w:rsidR="007E2056" w:rsidRPr="003F393B" w:rsidRDefault="007E2056" w:rsidP="0045189E">
            <w:pPr>
              <w:spacing w:line="276" w:lineRule="auto"/>
              <w:rPr>
                <w:rFonts w:asciiTheme="minorHAnsi" w:eastAsia="Batang" w:hAnsiTheme="minorHAnsi" w:cstheme="minorHAnsi"/>
                <w:color w:val="1F497D"/>
              </w:rPr>
            </w:pPr>
            <w:r w:rsidRPr="003F393B">
              <w:rPr>
                <w:rFonts w:asciiTheme="minorHAnsi" w:eastAsia="Batang" w:hAnsiTheme="minorHAnsi" w:cstheme="minorHAnsi"/>
                <w:color w:val="1F497D"/>
              </w:rPr>
              <w:t>CILJANA VRIJEDNOST</w:t>
            </w:r>
          </w:p>
        </w:tc>
      </w:tr>
      <w:tr w:rsidR="007E2056" w:rsidRPr="00D96622" w14:paraId="2A539EC7" w14:textId="77777777" w:rsidTr="00CC3BE1">
        <w:trPr>
          <w:trHeight w:val="58"/>
          <w:jc w:val="center"/>
        </w:trPr>
        <w:tc>
          <w:tcPr>
            <w:tcW w:w="1774" w:type="dxa"/>
            <w:gridSpan w:val="2"/>
            <w:vMerge/>
            <w:shd w:val="clear" w:color="auto" w:fill="F2F2F2"/>
            <w:vAlign w:val="center"/>
          </w:tcPr>
          <w:p w14:paraId="6D9AD27E" w14:textId="77777777" w:rsidR="007E2056" w:rsidRPr="003F393B" w:rsidRDefault="007E2056" w:rsidP="0045189E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612" w:type="dxa"/>
            <w:gridSpan w:val="4"/>
            <w:tcBorders>
              <w:top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678A0BAE" w14:textId="77777777" w:rsidR="007E2056" w:rsidRPr="003F393B" w:rsidRDefault="007E2056" w:rsidP="0045189E">
            <w:pPr>
              <w:spacing w:line="276" w:lineRule="auto"/>
              <w:rPr>
                <w:rFonts w:asciiTheme="minorHAnsi" w:eastAsia="Calibri" w:hAnsiTheme="minorHAnsi" w:cstheme="minorHAnsi"/>
                <w:color w:val="1F497D"/>
              </w:rPr>
            </w:pPr>
            <w:r w:rsidRPr="003F393B">
              <w:rPr>
                <w:rFonts w:asciiTheme="minorHAnsi" w:eastAsia="Calibri" w:hAnsiTheme="minorHAnsi" w:cstheme="minorHAnsi"/>
                <w:color w:val="1F497D"/>
              </w:rPr>
              <w:t>2025.</w:t>
            </w:r>
          </w:p>
        </w:tc>
        <w:tc>
          <w:tcPr>
            <w:tcW w:w="1454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35EEFF3C" w14:textId="77777777" w:rsidR="007E2056" w:rsidRPr="003F393B" w:rsidRDefault="007E2056" w:rsidP="0045189E">
            <w:pPr>
              <w:spacing w:line="276" w:lineRule="auto"/>
              <w:rPr>
                <w:rFonts w:asciiTheme="minorHAnsi" w:eastAsia="Calibri" w:hAnsiTheme="minorHAnsi" w:cstheme="minorHAnsi"/>
                <w:color w:val="1F497D"/>
              </w:rPr>
            </w:pPr>
            <w:r w:rsidRPr="003F393B">
              <w:rPr>
                <w:rFonts w:asciiTheme="minorHAnsi" w:eastAsia="Calibri" w:hAnsiTheme="minorHAnsi" w:cstheme="minorHAnsi"/>
                <w:color w:val="1F497D"/>
              </w:rPr>
              <w:t>2026.</w:t>
            </w:r>
          </w:p>
        </w:tc>
        <w:tc>
          <w:tcPr>
            <w:tcW w:w="1504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2CC25F4A" w14:textId="77777777" w:rsidR="007E2056" w:rsidRPr="003F393B" w:rsidRDefault="007E2056" w:rsidP="0045189E">
            <w:pPr>
              <w:spacing w:line="276" w:lineRule="auto"/>
              <w:rPr>
                <w:rFonts w:asciiTheme="minorHAnsi" w:eastAsia="Calibri" w:hAnsiTheme="minorHAnsi" w:cstheme="minorHAnsi"/>
                <w:color w:val="1F497D"/>
              </w:rPr>
            </w:pPr>
            <w:r w:rsidRPr="003F393B">
              <w:rPr>
                <w:rFonts w:asciiTheme="minorHAnsi" w:eastAsia="Calibri" w:hAnsiTheme="minorHAnsi" w:cstheme="minorHAnsi"/>
                <w:color w:val="1F497D"/>
              </w:rPr>
              <w:t>2027.</w:t>
            </w:r>
          </w:p>
        </w:tc>
        <w:tc>
          <w:tcPr>
            <w:tcW w:w="2029" w:type="dxa"/>
            <w:gridSpan w:val="3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37CE6017" w14:textId="77777777" w:rsidR="007E2056" w:rsidRPr="003F393B" w:rsidRDefault="007E2056" w:rsidP="0045189E">
            <w:pPr>
              <w:spacing w:line="276" w:lineRule="auto"/>
              <w:rPr>
                <w:rFonts w:asciiTheme="minorHAnsi" w:eastAsia="Calibri" w:hAnsiTheme="minorHAnsi" w:cstheme="minorHAnsi"/>
                <w:color w:val="1F497D"/>
              </w:rPr>
            </w:pPr>
            <w:r w:rsidRPr="003F393B">
              <w:rPr>
                <w:rFonts w:asciiTheme="minorHAnsi" w:eastAsia="Calibri" w:hAnsiTheme="minorHAnsi" w:cstheme="minorHAnsi"/>
                <w:color w:val="1F497D"/>
              </w:rPr>
              <w:t>2028.</w:t>
            </w:r>
          </w:p>
        </w:tc>
        <w:tc>
          <w:tcPr>
            <w:tcW w:w="1481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shd w:val="clear" w:color="auto" w:fill="B8CCE4"/>
            <w:vAlign w:val="center"/>
          </w:tcPr>
          <w:p w14:paraId="034933C4" w14:textId="77777777" w:rsidR="007E2056" w:rsidRPr="003F393B" w:rsidRDefault="007E2056" w:rsidP="0045189E">
            <w:pPr>
              <w:spacing w:line="276" w:lineRule="auto"/>
              <w:rPr>
                <w:rFonts w:asciiTheme="minorHAnsi" w:eastAsia="Calibri" w:hAnsiTheme="minorHAnsi" w:cstheme="minorHAnsi"/>
                <w:color w:val="1F497D"/>
              </w:rPr>
            </w:pPr>
            <w:r w:rsidRPr="003F393B">
              <w:rPr>
                <w:rFonts w:asciiTheme="minorHAnsi" w:eastAsia="Calibri" w:hAnsiTheme="minorHAnsi" w:cstheme="minorHAnsi"/>
                <w:color w:val="1F497D"/>
              </w:rPr>
              <w:t>2029.</w:t>
            </w:r>
          </w:p>
        </w:tc>
      </w:tr>
      <w:tr w:rsidR="007E2056" w:rsidRPr="00D96622" w14:paraId="1704A5BB" w14:textId="77777777" w:rsidTr="00CC3BE1">
        <w:trPr>
          <w:trHeight w:val="284"/>
          <w:jc w:val="center"/>
        </w:trPr>
        <w:tc>
          <w:tcPr>
            <w:tcW w:w="1774" w:type="dxa"/>
            <w:gridSpan w:val="2"/>
            <w:vAlign w:val="center"/>
          </w:tcPr>
          <w:p w14:paraId="64FEF117" w14:textId="77777777" w:rsidR="007E2056" w:rsidRPr="003F393B" w:rsidRDefault="007E2056" w:rsidP="0045189E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7D4A42">
              <w:rPr>
                <w:rFonts w:asciiTheme="minorHAnsi" w:hAnsiTheme="minorHAnsi" w:cstheme="minorHAnsi"/>
              </w:rPr>
              <w:t>Broj udruga koje su dobili potpore</w:t>
            </w:r>
          </w:p>
        </w:tc>
        <w:tc>
          <w:tcPr>
            <w:tcW w:w="1612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373E410" w14:textId="77777777" w:rsidR="007E2056" w:rsidRPr="003F393B" w:rsidRDefault="007E2056" w:rsidP="0045189E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7D4A42">
              <w:rPr>
                <w:rFonts w:asciiTheme="minorHAnsi" w:eastAsia="Calibri" w:hAnsiTheme="minorHAnsi" w:cstheme="minorHAnsi"/>
              </w:rPr>
              <w:t>6</w:t>
            </w:r>
          </w:p>
        </w:tc>
        <w:tc>
          <w:tcPr>
            <w:tcW w:w="1454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3000F216" w14:textId="77777777" w:rsidR="007E2056" w:rsidRPr="003F393B" w:rsidRDefault="007E2056" w:rsidP="0045189E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7D4A42">
              <w:rPr>
                <w:rFonts w:asciiTheme="minorHAnsi" w:eastAsia="Calibri" w:hAnsiTheme="minorHAnsi" w:cstheme="minorHAnsi"/>
              </w:rPr>
              <w:t>8</w:t>
            </w:r>
          </w:p>
        </w:tc>
        <w:tc>
          <w:tcPr>
            <w:tcW w:w="1504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F53F947" w14:textId="77777777" w:rsidR="007E2056" w:rsidRPr="003F393B" w:rsidRDefault="007E2056" w:rsidP="0045189E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7D4A42">
              <w:rPr>
                <w:rFonts w:asciiTheme="minorHAnsi" w:eastAsia="Calibri" w:hAnsiTheme="minorHAnsi" w:cstheme="minorHAnsi"/>
              </w:rPr>
              <w:t>9</w:t>
            </w:r>
          </w:p>
        </w:tc>
        <w:tc>
          <w:tcPr>
            <w:tcW w:w="202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38EF6FA" w14:textId="77777777" w:rsidR="007E2056" w:rsidRPr="003F393B" w:rsidRDefault="007E2056" w:rsidP="0045189E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7D4A42">
              <w:rPr>
                <w:rFonts w:asciiTheme="minorHAnsi" w:eastAsia="Calibri" w:hAnsiTheme="minorHAnsi" w:cstheme="minorHAnsi"/>
              </w:rPr>
              <w:t>10</w:t>
            </w:r>
          </w:p>
        </w:tc>
        <w:tc>
          <w:tcPr>
            <w:tcW w:w="1481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EA5BB05" w14:textId="77777777" w:rsidR="007E2056" w:rsidRPr="003F393B" w:rsidRDefault="007E2056" w:rsidP="0045189E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7D4A42">
              <w:rPr>
                <w:rFonts w:asciiTheme="minorHAnsi" w:eastAsia="Calibri" w:hAnsiTheme="minorHAnsi" w:cstheme="minorHAnsi"/>
              </w:rPr>
              <w:t>12</w:t>
            </w:r>
          </w:p>
        </w:tc>
      </w:tr>
      <w:tr w:rsidR="007E2056" w:rsidRPr="00D96622" w14:paraId="23431118" w14:textId="77777777" w:rsidTr="00CC3BE1">
        <w:trPr>
          <w:trHeight w:val="284"/>
          <w:jc w:val="center"/>
        </w:trPr>
        <w:tc>
          <w:tcPr>
            <w:tcW w:w="1774" w:type="dxa"/>
            <w:gridSpan w:val="2"/>
            <w:vAlign w:val="center"/>
          </w:tcPr>
          <w:p w14:paraId="2856B487" w14:textId="77777777" w:rsidR="007E2056" w:rsidRPr="003F393B" w:rsidRDefault="007E2056" w:rsidP="0045189E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7D4A42">
              <w:rPr>
                <w:rFonts w:asciiTheme="minorHAnsi" w:hAnsiTheme="minorHAnsi" w:cstheme="minorHAnsi"/>
              </w:rPr>
              <w:t>Broj obnovljenih ili saniranih sakralnih objekata</w:t>
            </w:r>
          </w:p>
        </w:tc>
        <w:tc>
          <w:tcPr>
            <w:tcW w:w="1612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1585E5C" w14:textId="77777777" w:rsidR="007E2056" w:rsidRPr="003F393B" w:rsidRDefault="007E2056" w:rsidP="0045189E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7D4A42">
              <w:rPr>
                <w:rFonts w:asciiTheme="minorHAnsi" w:eastAsia="Calibri" w:hAnsiTheme="minorHAnsi" w:cstheme="minorHAnsi"/>
              </w:rPr>
              <w:t>0</w:t>
            </w:r>
          </w:p>
        </w:tc>
        <w:tc>
          <w:tcPr>
            <w:tcW w:w="1454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5628B58E" w14:textId="77777777" w:rsidR="007E2056" w:rsidRPr="003F393B" w:rsidRDefault="007E2056" w:rsidP="0045189E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7D4A42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504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72C9E306" w14:textId="77777777" w:rsidR="007E2056" w:rsidRPr="003F393B" w:rsidRDefault="007E2056" w:rsidP="0045189E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7D4A42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202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617403C" w14:textId="77777777" w:rsidR="007E2056" w:rsidRPr="003F393B" w:rsidRDefault="007E2056" w:rsidP="0045189E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7D4A42">
              <w:rPr>
                <w:rFonts w:asciiTheme="minorHAnsi" w:eastAsia="Calibri" w:hAnsiTheme="minorHAnsi" w:cstheme="minorHAnsi"/>
              </w:rPr>
              <w:t>2</w:t>
            </w:r>
          </w:p>
        </w:tc>
        <w:tc>
          <w:tcPr>
            <w:tcW w:w="1481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05081CBC" w14:textId="77777777" w:rsidR="007E2056" w:rsidRPr="003F393B" w:rsidRDefault="007E2056" w:rsidP="0045189E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7D4A42">
              <w:rPr>
                <w:rFonts w:asciiTheme="minorHAnsi" w:eastAsia="Calibri" w:hAnsiTheme="minorHAnsi" w:cstheme="minorHAnsi"/>
              </w:rPr>
              <w:t>2</w:t>
            </w:r>
          </w:p>
        </w:tc>
      </w:tr>
      <w:tr w:rsidR="007E2056" w:rsidRPr="00D96622" w14:paraId="596B3430" w14:textId="77777777" w:rsidTr="00CC3BE1">
        <w:trPr>
          <w:trHeight w:val="284"/>
          <w:jc w:val="center"/>
        </w:trPr>
        <w:tc>
          <w:tcPr>
            <w:tcW w:w="1774" w:type="dxa"/>
            <w:gridSpan w:val="2"/>
            <w:vAlign w:val="center"/>
          </w:tcPr>
          <w:p w14:paraId="5EF3936B" w14:textId="77777777" w:rsidR="007E2056" w:rsidRPr="007D4A42" w:rsidRDefault="007E2056" w:rsidP="0045189E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7D4A42">
              <w:rPr>
                <w:rFonts w:asciiTheme="minorHAnsi" w:hAnsiTheme="minorHAnsi" w:cstheme="minorHAnsi"/>
              </w:rPr>
              <w:t>Broj nabavljenih i funkcionalnih instaliranih oprema u knjižnici</w:t>
            </w:r>
          </w:p>
        </w:tc>
        <w:tc>
          <w:tcPr>
            <w:tcW w:w="1612" w:type="dxa"/>
            <w:gridSpan w:val="4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16B5792" w14:textId="77777777" w:rsidR="007E2056" w:rsidRPr="007D4A42" w:rsidRDefault="007E2056" w:rsidP="0045189E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7D4A42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454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4E0B64DD" w14:textId="77777777" w:rsidR="007E2056" w:rsidRPr="007D4A42" w:rsidRDefault="007E2056" w:rsidP="0045189E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7D4A42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504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2629508C" w14:textId="77777777" w:rsidR="007E2056" w:rsidRPr="007D4A42" w:rsidRDefault="007E2056" w:rsidP="0045189E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7D4A42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2029" w:type="dxa"/>
            <w:gridSpan w:val="3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A03D1AB" w14:textId="77777777" w:rsidR="007E2056" w:rsidRPr="007D4A42" w:rsidRDefault="007E2056" w:rsidP="0045189E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7D4A42">
              <w:rPr>
                <w:rFonts w:asciiTheme="minorHAnsi" w:eastAsia="Calibri" w:hAnsiTheme="minorHAnsi" w:cstheme="minorHAnsi"/>
              </w:rPr>
              <w:t>1</w:t>
            </w:r>
          </w:p>
        </w:tc>
        <w:tc>
          <w:tcPr>
            <w:tcW w:w="1481" w:type="dxa"/>
            <w:gridSpan w:val="2"/>
            <w:tcBorders>
              <w:top w:val="single" w:sz="4" w:space="0" w:color="B8CCE4"/>
              <w:bottom w:val="single" w:sz="4" w:space="0" w:color="B8CCE4"/>
            </w:tcBorders>
            <w:vAlign w:val="center"/>
          </w:tcPr>
          <w:p w14:paraId="1F8F598D" w14:textId="77777777" w:rsidR="007E2056" w:rsidRPr="007D4A42" w:rsidRDefault="007E2056" w:rsidP="0045189E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7D4A42">
              <w:rPr>
                <w:rFonts w:asciiTheme="minorHAnsi" w:eastAsia="Calibri" w:hAnsiTheme="minorHAnsi" w:cstheme="minorHAnsi"/>
              </w:rPr>
              <w:t>1</w:t>
            </w:r>
          </w:p>
        </w:tc>
      </w:tr>
      <w:tr w:rsidR="007E2056" w:rsidRPr="003F393B" w14:paraId="5E1DC07C" w14:textId="77777777" w:rsidTr="00CC3BE1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8587" w:type="dxa"/>
            <w:gridSpan w:val="15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00BDF799" w14:textId="77777777" w:rsidR="007E2056" w:rsidRPr="003F393B" w:rsidRDefault="007E2056" w:rsidP="0045189E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3F393B">
              <w:rPr>
                <w:rFonts w:asciiTheme="minorHAnsi" w:eastAsia="Calibri" w:hAnsiTheme="minorHAnsi" w:cstheme="minorHAnsi"/>
                <w:color w:val="44546A" w:themeColor="text2"/>
              </w:rPr>
              <w:t>Povezanost mjere s proračunom</w:t>
            </w:r>
          </w:p>
        </w:tc>
        <w:tc>
          <w:tcPr>
            <w:tcW w:w="1267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</w:tcPr>
          <w:p w14:paraId="12D05A1D" w14:textId="77777777" w:rsidR="007E2056" w:rsidRPr="003F393B" w:rsidRDefault="007E2056" w:rsidP="0045189E">
            <w:pPr>
              <w:spacing w:line="276" w:lineRule="auto"/>
              <w:rPr>
                <w:rFonts w:asciiTheme="minorHAnsi" w:eastAsia="Calibri" w:hAnsiTheme="minorHAnsi" w:cstheme="minorHAnsi"/>
                <w:color w:val="44546A" w:themeColor="text2"/>
              </w:rPr>
            </w:pPr>
          </w:p>
        </w:tc>
      </w:tr>
      <w:tr w:rsidR="007E2056" w:rsidRPr="003F393B" w14:paraId="4410B365" w14:textId="77777777" w:rsidTr="00CC3BE1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04" w:type="dxa"/>
            <w:gridSpan w:val="3"/>
            <w:vMerge w:val="restart"/>
            <w:shd w:val="clear" w:color="auto" w:fill="DEEAF6" w:themeFill="accent5" w:themeFillTint="33"/>
            <w:vAlign w:val="center"/>
          </w:tcPr>
          <w:p w14:paraId="366E31FF" w14:textId="77777777" w:rsidR="007E2056" w:rsidRPr="003F393B" w:rsidRDefault="007E2056" w:rsidP="0045189E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3F393B">
              <w:rPr>
                <w:rFonts w:asciiTheme="minorHAnsi" w:hAnsiTheme="minorHAnsi" w:cstheme="minorHAnsi"/>
                <w:color w:val="44546A" w:themeColor="text2"/>
              </w:rPr>
              <w:t>Program/aktivnost/projekti</w:t>
            </w:r>
          </w:p>
        </w:tc>
        <w:tc>
          <w:tcPr>
            <w:tcW w:w="5883" w:type="dxa"/>
            <w:gridSpan w:val="12"/>
            <w:shd w:val="clear" w:color="auto" w:fill="DEEAF6" w:themeFill="accent5" w:themeFillTint="33"/>
          </w:tcPr>
          <w:p w14:paraId="3C80D6CF" w14:textId="77777777" w:rsidR="007E2056" w:rsidRPr="003F393B" w:rsidRDefault="007E2056" w:rsidP="0045189E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3F393B">
              <w:rPr>
                <w:rFonts w:asciiTheme="minorHAnsi" w:hAnsiTheme="minorHAnsi" w:cstheme="minorHAnsi"/>
                <w:color w:val="44546A" w:themeColor="text2"/>
              </w:rPr>
              <w:t>Razdoblje provedbe</w:t>
            </w:r>
          </w:p>
        </w:tc>
        <w:tc>
          <w:tcPr>
            <w:tcW w:w="1267" w:type="dxa"/>
            <w:shd w:val="clear" w:color="auto" w:fill="DEEAF6" w:themeFill="accent5" w:themeFillTint="33"/>
          </w:tcPr>
          <w:p w14:paraId="35BD8E81" w14:textId="77777777" w:rsidR="007E2056" w:rsidRPr="003F393B" w:rsidRDefault="007E2056" w:rsidP="0045189E">
            <w:pPr>
              <w:spacing w:line="276" w:lineRule="auto"/>
              <w:rPr>
                <w:rFonts w:asciiTheme="minorHAnsi" w:hAnsiTheme="minorHAnsi" w:cstheme="minorHAnsi"/>
                <w:color w:val="44546A" w:themeColor="text2"/>
              </w:rPr>
            </w:pPr>
          </w:p>
        </w:tc>
      </w:tr>
      <w:tr w:rsidR="007E2056" w:rsidRPr="00D96622" w14:paraId="1BEFD5DA" w14:textId="77777777" w:rsidTr="00CC3BE1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04" w:type="dxa"/>
            <w:gridSpan w:val="3"/>
            <w:vMerge/>
            <w:shd w:val="clear" w:color="auto" w:fill="DEEAF6" w:themeFill="accent5" w:themeFillTint="33"/>
          </w:tcPr>
          <w:p w14:paraId="4FBEFCF0" w14:textId="77777777" w:rsidR="007E2056" w:rsidRPr="003F393B" w:rsidRDefault="007E2056" w:rsidP="0045189E">
            <w:pPr>
              <w:spacing w:line="276" w:lineRule="auto"/>
              <w:rPr>
                <w:rFonts w:asciiTheme="minorHAnsi" w:eastAsia="Calibri" w:hAnsiTheme="minorHAnsi" w:cstheme="minorHAnsi"/>
                <w:color w:val="44546A" w:themeColor="text2"/>
              </w:rPr>
            </w:pPr>
          </w:p>
        </w:tc>
        <w:tc>
          <w:tcPr>
            <w:tcW w:w="1119" w:type="dxa"/>
            <w:gridSpan w:val="4"/>
            <w:shd w:val="clear" w:color="auto" w:fill="DEEAF6" w:themeFill="accent5" w:themeFillTint="33"/>
          </w:tcPr>
          <w:p w14:paraId="6CFA5575" w14:textId="77777777" w:rsidR="007E2056" w:rsidRPr="003F393B" w:rsidRDefault="007E2056" w:rsidP="0045189E">
            <w:pPr>
              <w:spacing w:line="276" w:lineRule="auto"/>
              <w:rPr>
                <w:rFonts w:asciiTheme="minorHAnsi" w:hAnsiTheme="minorHAnsi" w:cstheme="minorHAnsi"/>
                <w:color w:val="44546A" w:themeColor="text2"/>
              </w:rPr>
            </w:pPr>
            <w:r w:rsidRPr="003F393B">
              <w:rPr>
                <w:rFonts w:asciiTheme="minorHAnsi" w:hAnsiTheme="minorHAnsi" w:cstheme="minorHAnsi"/>
                <w:color w:val="44546A" w:themeColor="text2"/>
              </w:rPr>
              <w:t>2025.</w:t>
            </w:r>
          </w:p>
        </w:tc>
        <w:tc>
          <w:tcPr>
            <w:tcW w:w="1148" w:type="dxa"/>
            <w:gridSpan w:val="2"/>
            <w:shd w:val="clear" w:color="auto" w:fill="DEEAF6" w:themeFill="accent5" w:themeFillTint="33"/>
          </w:tcPr>
          <w:p w14:paraId="5AAD5447" w14:textId="77777777" w:rsidR="007E2056" w:rsidRPr="003F393B" w:rsidRDefault="007E2056" w:rsidP="0045189E">
            <w:pPr>
              <w:spacing w:line="276" w:lineRule="auto"/>
              <w:rPr>
                <w:rFonts w:asciiTheme="minorHAnsi" w:hAnsiTheme="minorHAnsi" w:cstheme="minorHAnsi"/>
                <w:color w:val="44546A" w:themeColor="text2"/>
              </w:rPr>
            </w:pPr>
            <w:r w:rsidRPr="003F393B">
              <w:rPr>
                <w:rFonts w:asciiTheme="minorHAnsi" w:hAnsiTheme="minorHAnsi" w:cstheme="minorHAnsi"/>
                <w:color w:val="44546A" w:themeColor="text2"/>
              </w:rPr>
              <w:t>2026.</w:t>
            </w:r>
          </w:p>
        </w:tc>
        <w:tc>
          <w:tcPr>
            <w:tcW w:w="1120" w:type="dxa"/>
            <w:shd w:val="clear" w:color="auto" w:fill="DEEAF6" w:themeFill="accent5" w:themeFillTint="33"/>
          </w:tcPr>
          <w:p w14:paraId="4686FB7D" w14:textId="77777777" w:rsidR="007E2056" w:rsidRPr="003F393B" w:rsidRDefault="007E2056" w:rsidP="0045189E">
            <w:pPr>
              <w:spacing w:line="276" w:lineRule="auto"/>
              <w:rPr>
                <w:rFonts w:asciiTheme="minorHAnsi" w:hAnsiTheme="minorHAnsi" w:cstheme="minorHAnsi"/>
                <w:color w:val="44546A" w:themeColor="text2"/>
              </w:rPr>
            </w:pPr>
            <w:r w:rsidRPr="003F393B">
              <w:rPr>
                <w:rFonts w:asciiTheme="minorHAnsi" w:hAnsiTheme="minorHAnsi" w:cstheme="minorHAnsi"/>
                <w:color w:val="44546A" w:themeColor="text2"/>
              </w:rPr>
              <w:t>2027.</w:t>
            </w:r>
          </w:p>
        </w:tc>
        <w:tc>
          <w:tcPr>
            <w:tcW w:w="1291" w:type="dxa"/>
            <w:gridSpan w:val="3"/>
            <w:shd w:val="clear" w:color="auto" w:fill="DEEAF6" w:themeFill="accent5" w:themeFillTint="33"/>
          </w:tcPr>
          <w:p w14:paraId="436AC021" w14:textId="77777777" w:rsidR="007E2056" w:rsidRPr="003F393B" w:rsidRDefault="007E2056" w:rsidP="0045189E">
            <w:pPr>
              <w:spacing w:line="276" w:lineRule="auto"/>
              <w:rPr>
                <w:rFonts w:asciiTheme="minorHAnsi" w:hAnsiTheme="minorHAnsi" w:cstheme="minorHAnsi"/>
                <w:color w:val="44546A" w:themeColor="text2"/>
              </w:rPr>
            </w:pPr>
            <w:r w:rsidRPr="003F393B">
              <w:rPr>
                <w:rFonts w:asciiTheme="minorHAnsi" w:hAnsiTheme="minorHAnsi" w:cstheme="minorHAnsi"/>
                <w:color w:val="44546A" w:themeColor="text2"/>
              </w:rPr>
              <w:t>2028.</w:t>
            </w:r>
          </w:p>
        </w:tc>
        <w:tc>
          <w:tcPr>
            <w:tcW w:w="1205" w:type="dxa"/>
            <w:gridSpan w:val="2"/>
            <w:shd w:val="clear" w:color="auto" w:fill="DEEAF6" w:themeFill="accent5" w:themeFillTint="33"/>
          </w:tcPr>
          <w:p w14:paraId="71598408" w14:textId="77777777" w:rsidR="007E2056" w:rsidRPr="003F393B" w:rsidRDefault="007E2056" w:rsidP="0045189E">
            <w:pPr>
              <w:spacing w:line="276" w:lineRule="auto"/>
              <w:rPr>
                <w:rFonts w:asciiTheme="minorHAnsi" w:hAnsiTheme="minorHAnsi" w:cstheme="minorHAnsi"/>
                <w:color w:val="44546A" w:themeColor="text2"/>
              </w:rPr>
            </w:pPr>
            <w:r w:rsidRPr="003F393B">
              <w:rPr>
                <w:rFonts w:asciiTheme="minorHAnsi" w:hAnsiTheme="minorHAnsi" w:cstheme="minorHAnsi"/>
                <w:color w:val="44546A" w:themeColor="text2"/>
              </w:rPr>
              <w:t>2029.</w:t>
            </w:r>
          </w:p>
        </w:tc>
        <w:tc>
          <w:tcPr>
            <w:tcW w:w="1267" w:type="dxa"/>
            <w:shd w:val="clear" w:color="auto" w:fill="DEEAF6" w:themeFill="accent5" w:themeFillTint="33"/>
          </w:tcPr>
          <w:p w14:paraId="122B2324" w14:textId="77777777" w:rsidR="007E2056" w:rsidRPr="003F393B" w:rsidRDefault="007E2056" w:rsidP="0045189E">
            <w:pPr>
              <w:spacing w:line="276" w:lineRule="auto"/>
              <w:rPr>
                <w:rFonts w:asciiTheme="minorHAnsi" w:hAnsiTheme="minorHAnsi" w:cstheme="minorHAnsi"/>
                <w:color w:val="44546A" w:themeColor="text2"/>
              </w:rPr>
            </w:pPr>
            <w:r w:rsidRPr="003F393B">
              <w:rPr>
                <w:rFonts w:asciiTheme="minorHAnsi" w:hAnsiTheme="minorHAnsi" w:cstheme="minorHAnsi"/>
                <w:color w:val="44546A" w:themeColor="text2"/>
              </w:rPr>
              <w:t>Izvor financiranja</w:t>
            </w:r>
          </w:p>
        </w:tc>
      </w:tr>
      <w:tr w:rsidR="007E2056" w:rsidRPr="003F393B" w14:paraId="2167182F" w14:textId="77777777" w:rsidTr="00CC3BE1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9854" w:type="dxa"/>
            <w:gridSpan w:val="16"/>
            <w:shd w:val="clear" w:color="auto" w:fill="DEEAF6" w:themeFill="accent5" w:themeFillTint="33"/>
          </w:tcPr>
          <w:p w14:paraId="5AEBC165" w14:textId="58C4AE47" w:rsidR="007E2056" w:rsidRPr="003F393B" w:rsidRDefault="007E2056" w:rsidP="0045189E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7D4A42">
              <w:rPr>
                <w:rFonts w:asciiTheme="minorHAnsi" w:hAnsiTheme="minorHAnsi" w:cstheme="minorHAnsi"/>
                <w:color w:val="44546A" w:themeColor="text2"/>
              </w:rPr>
              <w:t>2002 Djelovanje Vijeća srpske nacionalne manjine</w:t>
            </w:r>
          </w:p>
        </w:tc>
      </w:tr>
      <w:tr w:rsidR="007E2056" w:rsidRPr="00D96622" w14:paraId="0F2C6A99" w14:textId="77777777" w:rsidTr="00CC3BE1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593"/>
          <w:jc w:val="center"/>
        </w:trPr>
        <w:tc>
          <w:tcPr>
            <w:tcW w:w="2704" w:type="dxa"/>
            <w:gridSpan w:val="3"/>
          </w:tcPr>
          <w:p w14:paraId="0B178A69" w14:textId="53A1BC50" w:rsidR="007E2056" w:rsidRPr="003F393B" w:rsidRDefault="007E2056" w:rsidP="0045189E">
            <w:pPr>
              <w:spacing w:before="100" w:beforeAutospacing="1" w:after="100" w:afterAutospacing="1" w:line="276" w:lineRule="auto"/>
              <w:jc w:val="both"/>
              <w:rPr>
                <w:rFonts w:asciiTheme="minorHAnsi" w:eastAsia="Calibri" w:hAnsiTheme="minorHAnsi" w:cstheme="minorHAnsi"/>
                <w:color w:val="000000" w:themeColor="text1"/>
                <w:highlight w:val="green"/>
              </w:rPr>
            </w:pPr>
            <w:r w:rsidRPr="007D4A42">
              <w:rPr>
                <w:rFonts w:asciiTheme="minorHAnsi" w:hAnsiTheme="minorHAnsi" w:cstheme="minorHAnsi"/>
                <w:color w:val="000000" w:themeColor="text1"/>
              </w:rPr>
              <w:t xml:space="preserve">                                    </w:t>
            </w:r>
            <w:r w:rsidR="00200D2F" w:rsidRPr="007D4A42">
              <w:rPr>
                <w:rFonts w:asciiTheme="minorHAnsi" w:hAnsiTheme="minorHAnsi" w:cstheme="minorHAnsi"/>
                <w:color w:val="000000" w:themeColor="text1"/>
              </w:rPr>
              <w:t>A200201 Zaštita prava nacionalnih manjina</w:t>
            </w:r>
          </w:p>
        </w:tc>
        <w:tc>
          <w:tcPr>
            <w:tcW w:w="1119" w:type="dxa"/>
            <w:gridSpan w:val="4"/>
            <w:vAlign w:val="center"/>
          </w:tcPr>
          <w:p w14:paraId="21258EA0" w14:textId="10B0EA70" w:rsidR="007E2056" w:rsidRPr="003F393B" w:rsidRDefault="007E136A" w:rsidP="0045189E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7D4A42">
              <w:rPr>
                <w:rFonts w:asciiTheme="minorHAnsi" w:eastAsia="Calibri" w:hAnsiTheme="minorHAnsi" w:cstheme="minorHAnsi"/>
              </w:rPr>
              <w:t>6038,39</w:t>
            </w:r>
          </w:p>
        </w:tc>
        <w:tc>
          <w:tcPr>
            <w:tcW w:w="1148" w:type="dxa"/>
            <w:gridSpan w:val="2"/>
            <w:vAlign w:val="center"/>
          </w:tcPr>
          <w:p w14:paraId="38DD579B" w14:textId="7B8C8905" w:rsidR="007E2056" w:rsidRPr="003F393B" w:rsidRDefault="007E136A" w:rsidP="0045189E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7D4A42">
              <w:rPr>
                <w:rFonts w:asciiTheme="minorHAnsi" w:eastAsia="Calibri" w:hAnsiTheme="minorHAnsi" w:cstheme="minorHAnsi"/>
              </w:rPr>
              <w:t>6050,00</w:t>
            </w:r>
          </w:p>
        </w:tc>
        <w:tc>
          <w:tcPr>
            <w:tcW w:w="1120" w:type="dxa"/>
            <w:vAlign w:val="center"/>
          </w:tcPr>
          <w:p w14:paraId="1E76BA17" w14:textId="2F0EC434" w:rsidR="007E2056" w:rsidRPr="003F393B" w:rsidRDefault="007E136A" w:rsidP="0045189E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7D4A42">
              <w:rPr>
                <w:rFonts w:asciiTheme="minorHAnsi" w:eastAsia="Calibri" w:hAnsiTheme="minorHAnsi" w:cstheme="minorHAnsi"/>
              </w:rPr>
              <w:t>6050,00</w:t>
            </w:r>
          </w:p>
        </w:tc>
        <w:tc>
          <w:tcPr>
            <w:tcW w:w="1291" w:type="dxa"/>
            <w:gridSpan w:val="3"/>
            <w:vAlign w:val="center"/>
          </w:tcPr>
          <w:p w14:paraId="4BCDC398" w14:textId="6489C3BF" w:rsidR="007E2056" w:rsidRPr="003F393B" w:rsidRDefault="007E136A" w:rsidP="0045189E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7D4A42">
              <w:rPr>
                <w:rFonts w:asciiTheme="minorHAnsi" w:eastAsia="Calibri" w:hAnsiTheme="minorHAnsi" w:cstheme="minorHAnsi"/>
              </w:rPr>
              <w:t>6050,00</w:t>
            </w:r>
          </w:p>
        </w:tc>
        <w:tc>
          <w:tcPr>
            <w:tcW w:w="1205" w:type="dxa"/>
            <w:gridSpan w:val="2"/>
            <w:vAlign w:val="center"/>
          </w:tcPr>
          <w:p w14:paraId="2FD583BF" w14:textId="142773D2" w:rsidR="007E2056" w:rsidRPr="003F393B" w:rsidRDefault="007E136A" w:rsidP="0045189E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7D4A42">
              <w:rPr>
                <w:rFonts w:asciiTheme="minorHAnsi" w:eastAsia="Calibri" w:hAnsiTheme="minorHAnsi" w:cstheme="minorHAnsi"/>
              </w:rPr>
              <w:t>6050,00</w:t>
            </w:r>
          </w:p>
        </w:tc>
        <w:tc>
          <w:tcPr>
            <w:tcW w:w="1267" w:type="dxa"/>
          </w:tcPr>
          <w:p w14:paraId="2D2C14F3" w14:textId="77777777" w:rsidR="007E2056" w:rsidRPr="003F393B" w:rsidRDefault="007E2056" w:rsidP="0045189E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3F393B">
              <w:rPr>
                <w:rFonts w:asciiTheme="minorHAnsi" w:eastAsia="Calibri" w:hAnsiTheme="minorHAnsi" w:cstheme="minorHAnsi"/>
              </w:rPr>
              <w:t>Vlastiti izvor (Proračun)</w:t>
            </w:r>
          </w:p>
        </w:tc>
      </w:tr>
      <w:tr w:rsidR="007E2056" w:rsidRPr="00D96622" w14:paraId="75891D56" w14:textId="77777777" w:rsidTr="00CC3BE1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04" w:type="dxa"/>
            <w:gridSpan w:val="3"/>
          </w:tcPr>
          <w:p w14:paraId="54A90AB9" w14:textId="77777777" w:rsidR="007E2056" w:rsidRPr="003F393B" w:rsidRDefault="007E2056" w:rsidP="0045189E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3F393B">
              <w:rPr>
                <w:rFonts w:asciiTheme="minorHAnsi" w:eastAsia="Calibri" w:hAnsiTheme="minorHAnsi" w:cstheme="minorHAnsi"/>
              </w:rPr>
              <w:t>Ukupno program</w:t>
            </w:r>
          </w:p>
        </w:tc>
        <w:tc>
          <w:tcPr>
            <w:tcW w:w="1119" w:type="dxa"/>
            <w:gridSpan w:val="4"/>
          </w:tcPr>
          <w:p w14:paraId="39AD5F8D" w14:textId="500182A3" w:rsidR="007E2056" w:rsidRPr="003F393B" w:rsidRDefault="007E136A" w:rsidP="0045189E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7D4A42">
              <w:rPr>
                <w:rFonts w:asciiTheme="minorHAnsi" w:eastAsia="Calibri" w:hAnsiTheme="minorHAnsi" w:cstheme="minorHAnsi"/>
              </w:rPr>
              <w:t>6038,39</w:t>
            </w:r>
          </w:p>
        </w:tc>
        <w:tc>
          <w:tcPr>
            <w:tcW w:w="1148" w:type="dxa"/>
            <w:gridSpan w:val="2"/>
          </w:tcPr>
          <w:p w14:paraId="279923C4" w14:textId="4892F550" w:rsidR="007E2056" w:rsidRPr="003F393B" w:rsidRDefault="007E136A" w:rsidP="0045189E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7D4A42">
              <w:rPr>
                <w:rFonts w:asciiTheme="minorHAnsi" w:eastAsia="Calibri" w:hAnsiTheme="minorHAnsi" w:cstheme="minorHAnsi"/>
              </w:rPr>
              <w:t>6050,00</w:t>
            </w:r>
          </w:p>
        </w:tc>
        <w:tc>
          <w:tcPr>
            <w:tcW w:w="1120" w:type="dxa"/>
          </w:tcPr>
          <w:p w14:paraId="7FB275E4" w14:textId="48D9D67A" w:rsidR="007E2056" w:rsidRPr="003F393B" w:rsidRDefault="007E136A" w:rsidP="0045189E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7D4A42">
              <w:rPr>
                <w:rFonts w:asciiTheme="minorHAnsi" w:eastAsia="Calibri" w:hAnsiTheme="minorHAnsi" w:cstheme="minorHAnsi"/>
              </w:rPr>
              <w:t>6050,00</w:t>
            </w:r>
          </w:p>
        </w:tc>
        <w:tc>
          <w:tcPr>
            <w:tcW w:w="1291" w:type="dxa"/>
            <w:gridSpan w:val="3"/>
          </w:tcPr>
          <w:p w14:paraId="48F20D96" w14:textId="6805ED0B" w:rsidR="007E2056" w:rsidRPr="003F393B" w:rsidRDefault="007E136A" w:rsidP="0045189E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7D4A42">
              <w:rPr>
                <w:rFonts w:asciiTheme="minorHAnsi" w:eastAsia="Calibri" w:hAnsiTheme="minorHAnsi" w:cstheme="minorHAnsi"/>
              </w:rPr>
              <w:t>6050,00</w:t>
            </w:r>
          </w:p>
        </w:tc>
        <w:tc>
          <w:tcPr>
            <w:tcW w:w="1205" w:type="dxa"/>
            <w:gridSpan w:val="2"/>
          </w:tcPr>
          <w:p w14:paraId="618DCD3D" w14:textId="4663C052" w:rsidR="007E2056" w:rsidRPr="003F393B" w:rsidRDefault="007E136A" w:rsidP="0045189E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7D4A42">
              <w:rPr>
                <w:rFonts w:asciiTheme="minorHAnsi" w:eastAsia="Calibri" w:hAnsiTheme="minorHAnsi" w:cstheme="minorHAnsi"/>
              </w:rPr>
              <w:t>6050,00</w:t>
            </w:r>
          </w:p>
        </w:tc>
        <w:tc>
          <w:tcPr>
            <w:tcW w:w="1267" w:type="dxa"/>
          </w:tcPr>
          <w:p w14:paraId="1807926D" w14:textId="77777777" w:rsidR="007E2056" w:rsidRPr="003F393B" w:rsidRDefault="007E2056" w:rsidP="0045189E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3F393B">
              <w:rPr>
                <w:rFonts w:asciiTheme="minorHAnsi" w:eastAsia="Calibri" w:hAnsiTheme="minorHAnsi" w:cstheme="minorHAnsi"/>
              </w:rPr>
              <w:t>Vlastiti izvor (Proračun)</w:t>
            </w:r>
          </w:p>
        </w:tc>
      </w:tr>
      <w:tr w:rsidR="007E2056" w:rsidRPr="00D96622" w14:paraId="633A6FB8" w14:textId="77777777" w:rsidTr="00CC3BE1">
        <w:tblPrEx>
          <w:tblBorders>
            <w:top w:val="single" w:sz="4" w:space="0" w:color="B4C6E7" w:themeColor="accent1" w:themeTint="66"/>
            <w:left w:val="single" w:sz="4" w:space="0" w:color="B4C6E7" w:themeColor="accent1" w:themeTint="66"/>
            <w:bottom w:val="single" w:sz="4" w:space="0" w:color="B4C6E7" w:themeColor="accent1" w:themeTint="66"/>
            <w:right w:val="single" w:sz="4" w:space="0" w:color="B4C6E7" w:themeColor="accent1" w:themeTint="66"/>
            <w:insideH w:val="single" w:sz="4" w:space="0" w:color="B4C6E7" w:themeColor="accent1" w:themeTint="66"/>
            <w:insideV w:val="single" w:sz="4" w:space="0" w:color="B4C6E7" w:themeColor="accent1" w:themeTint="66"/>
          </w:tblBorders>
        </w:tblPrEx>
        <w:trPr>
          <w:trHeight w:val="284"/>
          <w:jc w:val="center"/>
        </w:trPr>
        <w:tc>
          <w:tcPr>
            <w:tcW w:w="2704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28375FDC" w14:textId="77777777" w:rsidR="007E2056" w:rsidRPr="003F393B" w:rsidRDefault="007E2056" w:rsidP="0045189E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3F393B">
              <w:rPr>
                <w:rFonts w:asciiTheme="minorHAnsi" w:hAnsiTheme="minorHAnsi" w:cstheme="minorHAnsi"/>
                <w:color w:val="44546A" w:themeColor="text2"/>
              </w:rPr>
              <w:t>Ukupni procijenjeni trošak mjere</w:t>
            </w:r>
          </w:p>
        </w:tc>
        <w:tc>
          <w:tcPr>
            <w:tcW w:w="2267" w:type="dxa"/>
            <w:gridSpan w:val="6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F6538E3" w14:textId="346EC668" w:rsidR="007E2056" w:rsidRPr="003F393B" w:rsidRDefault="007E136A" w:rsidP="0045189E">
            <w:pPr>
              <w:rPr>
                <w:rFonts w:asciiTheme="minorHAnsi" w:eastAsia="Calibri" w:hAnsiTheme="minorHAnsi" w:cstheme="minorHAnsi"/>
              </w:rPr>
            </w:pPr>
            <w:r w:rsidRPr="007D4A42">
              <w:rPr>
                <w:rFonts w:asciiTheme="minorHAnsi" w:eastAsia="Calibri" w:hAnsiTheme="minorHAnsi" w:cstheme="minorHAnsi"/>
              </w:rPr>
              <w:t>30238,39</w:t>
            </w:r>
          </w:p>
        </w:tc>
        <w:tc>
          <w:tcPr>
            <w:tcW w:w="2411" w:type="dxa"/>
            <w:gridSpan w:val="4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shd w:val="clear" w:color="auto" w:fill="B4C6E7" w:themeFill="accent1" w:themeFillTint="66"/>
            <w:vAlign w:val="center"/>
          </w:tcPr>
          <w:p w14:paraId="19443EA0" w14:textId="77777777" w:rsidR="007E2056" w:rsidRPr="003F393B" w:rsidRDefault="007E2056" w:rsidP="0045189E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3F393B">
              <w:rPr>
                <w:rFonts w:asciiTheme="minorHAnsi" w:eastAsia="Calibri" w:hAnsiTheme="minorHAnsi" w:cstheme="minorHAnsi"/>
                <w:color w:val="44546A" w:themeColor="text2"/>
              </w:rPr>
              <w:t>Oznaka mjere</w:t>
            </w:r>
          </w:p>
        </w:tc>
        <w:tc>
          <w:tcPr>
            <w:tcW w:w="2472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vAlign w:val="center"/>
          </w:tcPr>
          <w:p w14:paraId="6A2331CD" w14:textId="26CE9293" w:rsidR="007E2056" w:rsidRPr="003F393B" w:rsidRDefault="007E2056" w:rsidP="0045189E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3F393B">
              <w:rPr>
                <w:rFonts w:asciiTheme="minorHAnsi" w:eastAsia="Calibri" w:hAnsiTheme="minorHAnsi" w:cstheme="minorHAnsi"/>
              </w:rPr>
              <w:t xml:space="preserve"> </w:t>
            </w:r>
            <w:r w:rsidR="00200D2F" w:rsidRPr="007D4A42">
              <w:rPr>
                <w:rFonts w:asciiTheme="minorHAnsi" w:eastAsia="Calibri" w:hAnsiTheme="minorHAnsi" w:cstheme="minorHAnsi"/>
              </w:rPr>
              <w:t>O</w:t>
            </w:r>
          </w:p>
        </w:tc>
      </w:tr>
    </w:tbl>
    <w:p w14:paraId="5FDBB76A" w14:textId="2AFCD175" w:rsidR="00D136DF" w:rsidRPr="00504CEB" w:rsidRDefault="00D136DF" w:rsidP="00A012D0">
      <w:pPr>
        <w:pStyle w:val="Naslov1"/>
        <w:rPr>
          <w:sz w:val="32"/>
          <w:szCs w:val="32"/>
        </w:rPr>
      </w:pPr>
      <w:bookmarkStart w:id="12" w:name="_Toc211501525"/>
      <w:r w:rsidRPr="00504CEB">
        <w:rPr>
          <w:sz w:val="32"/>
          <w:szCs w:val="32"/>
        </w:rPr>
        <w:t>6. O</w:t>
      </w:r>
      <w:r w:rsidR="000554D4" w:rsidRPr="00504CEB">
        <w:rPr>
          <w:sz w:val="32"/>
          <w:szCs w:val="32"/>
        </w:rPr>
        <w:t>KVIR ZA PRAĆENJE PROVEDBE</w:t>
      </w:r>
      <w:bookmarkEnd w:id="12"/>
    </w:p>
    <w:p w14:paraId="053C1A3C" w14:textId="0E29050D" w:rsidR="0064514F" w:rsidRPr="0064514F" w:rsidRDefault="0064514F" w:rsidP="0064514F">
      <w:pPr>
        <w:spacing w:before="100" w:beforeAutospacing="1" w:after="100" w:afterAutospacing="1"/>
        <w:jc w:val="both"/>
        <w:rPr>
          <w:rFonts w:ascii="Arial Nova Light" w:hAnsi="Arial Nova Light"/>
        </w:rPr>
      </w:pPr>
      <w:r w:rsidRPr="0064514F">
        <w:rPr>
          <w:rFonts w:ascii="Arial Nova Light" w:hAnsi="Arial Nova Light"/>
        </w:rPr>
        <w:t>Sukladno odredbama Zakona o sustavu strateškog planiranja i upravljanja razvojem Republike Hrvatske (»Narodne novine«, broj 123/17</w:t>
      </w:r>
      <w:r>
        <w:rPr>
          <w:rFonts w:ascii="Arial Nova Light" w:hAnsi="Arial Nova Light"/>
        </w:rPr>
        <w:t xml:space="preserve"> i</w:t>
      </w:r>
      <w:r w:rsidRPr="0064514F">
        <w:rPr>
          <w:rFonts w:ascii="Arial Nova Light" w:hAnsi="Arial Nova Light"/>
        </w:rPr>
        <w:t xml:space="preserve"> 151/22), praćenje provedbe definira se kao proces prikupljanja, analize i usporedbe pokazatelja kojima se sustavno prati uspješnost provedbe ciljeva i mjera akata strateškog planiranja. Pokazatelji rezultata definiraju se kao kvantitativni i kvalitativni mjerljivi podaci koji omogućuju praćenje, izvješćivanje i vrednovanje uspješnosti u provedbi utvrđene mjere, projekta i aktivnosti. Kriterij kvantificiranosti nužan je kako bi mjere bile mjerljive. Pokazatelji se određuju za razdoblje trajanja provedbenog programa, a njihovo ostvarenje prati se na godišnjoj razini kroz izradu godišnjih izvješća o provedbi. </w:t>
      </w:r>
    </w:p>
    <w:p w14:paraId="6DC72212" w14:textId="77777777" w:rsidR="0064514F" w:rsidRPr="0064514F" w:rsidRDefault="0064514F" w:rsidP="0064514F">
      <w:pPr>
        <w:spacing w:before="100" w:beforeAutospacing="1" w:after="100" w:afterAutospacing="1"/>
        <w:jc w:val="both"/>
        <w:rPr>
          <w:rFonts w:ascii="Arial Nova Light" w:hAnsi="Arial Nova Light"/>
        </w:rPr>
      </w:pPr>
      <w:r w:rsidRPr="0064514F">
        <w:rPr>
          <w:rFonts w:ascii="Arial Nova Light" w:hAnsi="Arial Nova Light"/>
        </w:rPr>
        <w:t xml:space="preserve">Okvir za praćenje provedbenog programa predstavlja sustavno uređen mehanizam kojim se osigurava redovito praćenje i izvještavanje o provedbi mjera i aktivnosti predviđenih programom. Njegova osnovna svrha je omogućiti prikupljanje i analizu relevantnih podataka radi mjerenja stupnja ostvarenja planiranih rezultata. Praćenje se provodi kontinuirano tijekom cijelog razdoblja provedbe programa te obuhvaća prikupljanje i usporedbu podataka o provedbi mjera s polaznim i planiranim vrijednostima. Rezultati praćenja služe kao podloga za izradu redovitih godišnjih </w:t>
      </w:r>
      <w:r w:rsidRPr="0064514F">
        <w:rPr>
          <w:rFonts w:ascii="Arial Nova Light" w:hAnsi="Arial Nova Light"/>
        </w:rPr>
        <w:lastRenderedPageBreak/>
        <w:t xml:space="preserve">izvješća. Na temelju tako prikupljenih i analiziranih podataka omogućuje se procjena uspješnosti provedbe, pravodobno uočavanje mogućih odstupanja te donošenje odluka o potrebnim prilagodbama, čime se osigurava transparentnost rada i odgovorno upravljanje razvojnim procesima u jedinici lokalne samouprave. </w:t>
      </w:r>
    </w:p>
    <w:p w14:paraId="0B73082D" w14:textId="77777777" w:rsidR="0064514F" w:rsidRPr="0064514F" w:rsidRDefault="0064514F" w:rsidP="0064514F">
      <w:pPr>
        <w:spacing w:before="100" w:beforeAutospacing="1" w:after="100" w:afterAutospacing="1"/>
        <w:jc w:val="both"/>
        <w:rPr>
          <w:rFonts w:ascii="Arial Nova Light" w:hAnsi="Arial Nova Light"/>
        </w:rPr>
      </w:pPr>
      <w:r w:rsidRPr="0064514F">
        <w:rPr>
          <w:rFonts w:ascii="Arial Nova Light" w:hAnsi="Arial Nova Light"/>
        </w:rPr>
        <w:t>Godišnje izvješće o provedbi provedbenog programa prikazuje ostvareni napredak u realizaciji planiranih mjera, projekata i aktivnosti te u postizanju definiranih pokazatelja rezultata. Njegovu izradu provodi izvršno tijelo jedinice lokalne samouprave, u suradnji s nadležnim lokalnim ili regionalnim koordinatorom, sukladno smjernicama iz dokumenta Upute za izradu godišnjeg izvješća o provedbi provedbenog programa jedinica lokalne i područne (regionalne) samouprave. Po završetku izrade, izvješće se javno objavljuje radi osiguravanja transparentnosti. Rok za podnošenje godišnjeg izvješća o provedbi provedbenih programa istječe 15. veljače tekuće godine za prethodnu kalendarsku godinu.</w:t>
      </w:r>
    </w:p>
    <w:p w14:paraId="570D4EBC" w14:textId="77777777" w:rsidR="0064514F" w:rsidRPr="0064514F" w:rsidRDefault="0064514F" w:rsidP="0064514F">
      <w:pPr>
        <w:spacing w:before="100" w:beforeAutospacing="1" w:after="100" w:afterAutospacing="1"/>
        <w:jc w:val="both"/>
        <w:rPr>
          <w:rFonts w:ascii="Arial Nova Light" w:hAnsi="Arial Nova Light"/>
        </w:rPr>
      </w:pPr>
      <w:r w:rsidRPr="0064514F">
        <w:rPr>
          <w:rFonts w:ascii="Arial Nova Light" w:hAnsi="Arial Nova Light"/>
        </w:rPr>
        <w:t>Za izradu godišnjeg izvješća odgovoran je lokalni koordinator, koji u ime jedinice lokalne samouprave podnosi izvješće regionalnom koordinatoru i Koordinacijskom tijelu, odnosno nadležnom središnjem tijelu državne uprave za regionalni razvoj i fondove Europske unije.</w:t>
      </w:r>
    </w:p>
    <w:p w14:paraId="34925877" w14:textId="77777777" w:rsidR="0064514F" w:rsidRPr="0064514F" w:rsidRDefault="0064514F" w:rsidP="0064514F">
      <w:pPr>
        <w:spacing w:before="100" w:beforeAutospacing="1" w:after="100" w:afterAutospacing="1"/>
        <w:jc w:val="both"/>
        <w:rPr>
          <w:rFonts w:ascii="Arial Nova Light" w:hAnsi="Arial Nova Light"/>
        </w:rPr>
      </w:pPr>
      <w:r w:rsidRPr="0064514F">
        <w:rPr>
          <w:rFonts w:ascii="Arial Nova Light" w:hAnsi="Arial Nova Light"/>
        </w:rPr>
        <w:t xml:space="preserve">Institucionalni sustav za praćenje i izvješćivanje o provedbi strateških dokumenata od nacionalne i lokalno-područne važnosti temelji se na odredbama članka 32. Zakona o sustavu strateškog planiranja i upravljanja razvojem Republike Hrvatske (»Narodne novine«, broj 123/17, 151/22). U njemu su kao dionici definirani: Hrvatski sabor, Vlada Republike Hrvatske, tijela državne uprave, jedinice lokalne i područne (regionalne) samouprave, Koordinacijsko tijelo, koordinatori za strateško planiranje unutar tijela državne uprave, te regionalni i lokalni koordinatori, kao i ostala javna tijela koja imaju propisane obveze praćenja i izvješćivanja o provedbi strateških akata u skladu sa zakonskim okvirom.  </w:t>
      </w:r>
    </w:p>
    <w:p w14:paraId="6D58A2B9" w14:textId="77777777" w:rsidR="0064514F" w:rsidRPr="0064514F" w:rsidRDefault="0064514F" w:rsidP="0064514F">
      <w:pPr>
        <w:spacing w:before="100" w:beforeAutospacing="1" w:after="100" w:afterAutospacing="1"/>
        <w:jc w:val="both"/>
        <w:rPr>
          <w:rFonts w:ascii="Arial Nova Light" w:hAnsi="Arial Nova Light"/>
        </w:rPr>
      </w:pPr>
      <w:r w:rsidRPr="0064514F">
        <w:rPr>
          <w:rFonts w:ascii="Arial Nova Light" w:hAnsi="Arial Nova Light"/>
        </w:rPr>
        <w:t>Sukladno Uputama za izradu godišnjeg plana rada, polugodišnjeg i godišnjeg izvještaja o radu (Ministarstvo pravosuđa, uprave i digitalne transformacije, studeni 2024.), Godišnji plan rada (GPR) predstavlja operativni alat za provedbu Provedbenog programa, kojim se strateške mjere i ciljevi prenose u konkretne godišnje zadatke. GPR razrađuje mjere iz Provedbenog programa kroz operativne ciljeve s jasno definiranim pokazateljima rezultata, rokovima, nadležnostima i izvorima financiranja, čime se osigurava učinkovita provedba strateških prioriteta. Tako oblikovan, GPR omogućuje planiranje, praćenje, izvještavanje i ocjenjivanje rada tijela javne uprave u skladu s načelima učinkovitosti, zakonitosti i transparentnosti.</w:t>
      </w:r>
    </w:p>
    <w:p w14:paraId="7C6776B5" w14:textId="77777777" w:rsidR="0064514F" w:rsidRPr="0064514F" w:rsidRDefault="0064514F" w:rsidP="0064514F">
      <w:pPr>
        <w:spacing w:before="100" w:beforeAutospacing="1" w:after="100" w:afterAutospacing="1"/>
        <w:rPr>
          <w:rFonts w:ascii="Arial Nova Light" w:hAnsi="Arial Nova Light"/>
        </w:rPr>
      </w:pPr>
      <w:r w:rsidRPr="0064514F">
        <w:rPr>
          <w:rFonts w:ascii="Arial Nova Light" w:hAnsi="Arial Nova Light"/>
        </w:rPr>
        <w:t>Jedinice lokalne(regionalne) samouprave izrađuju Godišnji plan rada, svake godine, najkasnije do 15. prosinca tekuće godine za narednu godinu, odnosno u roku od 30 dana od donošenja ili izmjene provedbenog programa.</w:t>
      </w:r>
    </w:p>
    <w:p w14:paraId="2842065A" w14:textId="77777777" w:rsidR="0064514F" w:rsidRPr="0064514F" w:rsidRDefault="0064514F" w:rsidP="0064514F">
      <w:pPr>
        <w:spacing w:before="100" w:beforeAutospacing="1" w:after="100" w:afterAutospacing="1"/>
        <w:rPr>
          <w:rFonts w:ascii="Arial Nova Light" w:hAnsi="Arial Nova Light"/>
        </w:rPr>
      </w:pPr>
      <w:r w:rsidRPr="0064514F">
        <w:rPr>
          <w:rFonts w:ascii="Arial Nova Light" w:hAnsi="Arial Nova Light"/>
        </w:rPr>
        <w:t xml:space="preserve">Godišnji plan rada je provedbeno-operativni akt s operativnim ciljevima koji se planiraju ostvariti u JLP(R)S u godini, a koji su vezani za:  </w:t>
      </w:r>
    </w:p>
    <w:p w14:paraId="07FA6345" w14:textId="77777777" w:rsidR="0064514F" w:rsidRPr="0064514F" w:rsidRDefault="0064514F" w:rsidP="0064514F">
      <w:pPr>
        <w:spacing w:before="100" w:beforeAutospacing="1" w:after="100" w:afterAutospacing="1"/>
        <w:rPr>
          <w:rFonts w:ascii="Arial Nova Light" w:hAnsi="Arial Nova Light"/>
        </w:rPr>
      </w:pPr>
      <w:r w:rsidRPr="0064514F">
        <w:rPr>
          <w:rFonts w:ascii="Arial Nova Light" w:hAnsi="Arial Nova Light"/>
        </w:rPr>
        <w:t>•</w:t>
      </w:r>
      <w:r w:rsidRPr="0064514F">
        <w:rPr>
          <w:rFonts w:ascii="Arial Nova Light" w:hAnsi="Arial Nova Light"/>
        </w:rPr>
        <w:tab/>
        <w:t>mjere sadržane u Provedbenom programu</w:t>
      </w:r>
    </w:p>
    <w:p w14:paraId="2BBF06DD" w14:textId="77777777" w:rsidR="0064514F" w:rsidRPr="0064514F" w:rsidRDefault="0064514F" w:rsidP="0064514F">
      <w:pPr>
        <w:spacing w:before="100" w:beforeAutospacing="1" w:after="100" w:afterAutospacing="1"/>
        <w:rPr>
          <w:rFonts w:ascii="Arial Nova Light" w:hAnsi="Arial Nova Light"/>
        </w:rPr>
      </w:pPr>
      <w:r w:rsidRPr="0064514F">
        <w:rPr>
          <w:rFonts w:ascii="Arial Nova Light" w:hAnsi="Arial Nova Light"/>
        </w:rPr>
        <w:t>•</w:t>
      </w:r>
      <w:r w:rsidRPr="0064514F">
        <w:rPr>
          <w:rFonts w:ascii="Arial Nova Light" w:hAnsi="Arial Nova Light"/>
        </w:rPr>
        <w:tab/>
        <w:t>djelokrug rada JLP(R)S u skladu s uredbom o ustrojstvu i zakonskim aktima</w:t>
      </w:r>
    </w:p>
    <w:p w14:paraId="5A7719FC" w14:textId="77777777" w:rsidR="0064514F" w:rsidRPr="0064514F" w:rsidRDefault="0064514F" w:rsidP="0064514F">
      <w:pPr>
        <w:spacing w:before="100" w:beforeAutospacing="1" w:after="100" w:afterAutospacing="1"/>
        <w:rPr>
          <w:rFonts w:ascii="Arial Nova Light" w:hAnsi="Arial Nova Light"/>
        </w:rPr>
      </w:pPr>
      <w:r w:rsidRPr="0064514F">
        <w:rPr>
          <w:rFonts w:ascii="Arial Nova Light" w:hAnsi="Arial Nova Light"/>
        </w:rPr>
        <w:t>•</w:t>
      </w:r>
      <w:r w:rsidRPr="0064514F">
        <w:rPr>
          <w:rFonts w:ascii="Arial Nova Light" w:hAnsi="Arial Nova Light"/>
        </w:rPr>
        <w:tab/>
        <w:t>unutarnje ustrojstvo i organizaciju JLP(R)S</w:t>
      </w:r>
    </w:p>
    <w:p w14:paraId="5D3A4D48" w14:textId="262CC040" w:rsidR="0064514F" w:rsidRDefault="0064514F" w:rsidP="0064514F">
      <w:pPr>
        <w:spacing w:before="100" w:beforeAutospacing="1" w:after="100" w:afterAutospacing="1"/>
        <w:rPr>
          <w:rFonts w:ascii="Arial Nova Light" w:hAnsi="Arial Nova Light"/>
        </w:rPr>
      </w:pPr>
      <w:r w:rsidRPr="0064514F">
        <w:rPr>
          <w:rFonts w:ascii="Arial Nova Light" w:hAnsi="Arial Nova Light"/>
        </w:rPr>
        <w:t>•</w:t>
      </w:r>
      <w:r w:rsidRPr="0064514F">
        <w:rPr>
          <w:rFonts w:ascii="Arial Nova Light" w:hAnsi="Arial Nova Light"/>
        </w:rPr>
        <w:tab/>
        <w:t>osigurana sredstva u proračunu, ljudske i druge raspoložive resurse.</w:t>
      </w:r>
    </w:p>
    <w:p w14:paraId="5E600428" w14:textId="77777777" w:rsidR="00DC1FA7" w:rsidRDefault="00DC1FA7" w:rsidP="0064514F">
      <w:pPr>
        <w:spacing w:before="100" w:beforeAutospacing="1" w:after="100" w:afterAutospacing="1"/>
        <w:rPr>
          <w:rFonts w:ascii="Arial Nova Light" w:hAnsi="Arial Nova Light"/>
        </w:rPr>
      </w:pPr>
    </w:p>
    <w:p w14:paraId="385FE765" w14:textId="342B3480" w:rsidR="00DC1FA7" w:rsidRPr="00504CEB" w:rsidRDefault="00DC1FA7" w:rsidP="00A012D0">
      <w:pPr>
        <w:pStyle w:val="Naslov1"/>
        <w:rPr>
          <w:sz w:val="32"/>
          <w:szCs w:val="32"/>
        </w:rPr>
      </w:pPr>
      <w:bookmarkStart w:id="13" w:name="_Toc211501526"/>
      <w:r w:rsidRPr="00504CEB">
        <w:rPr>
          <w:sz w:val="32"/>
          <w:szCs w:val="32"/>
        </w:rPr>
        <w:t>7.</w:t>
      </w:r>
      <w:r w:rsidRPr="00504CEB">
        <w:rPr>
          <w:sz w:val="32"/>
          <w:szCs w:val="32"/>
        </w:rPr>
        <w:tab/>
        <w:t xml:space="preserve">PRILOG 1. </w:t>
      </w:r>
      <w:r w:rsidR="00BA64F3">
        <w:rPr>
          <w:sz w:val="32"/>
          <w:szCs w:val="32"/>
        </w:rPr>
        <w:t>Terminski, akcijski i financijski plan provedbe</w:t>
      </w:r>
      <w:bookmarkEnd w:id="13"/>
    </w:p>
    <w:p w14:paraId="4573582C" w14:textId="77777777" w:rsidR="00DC1FA7" w:rsidRDefault="00DC1FA7" w:rsidP="0064514F">
      <w:pPr>
        <w:spacing w:before="100" w:beforeAutospacing="1" w:after="100" w:afterAutospacing="1"/>
        <w:rPr>
          <w:rFonts w:ascii="Arial Nova Light" w:hAnsi="Arial Nova Light"/>
        </w:rPr>
      </w:pPr>
    </w:p>
    <w:p w14:paraId="29E6E835" w14:textId="4519383C" w:rsidR="00DC1FA7" w:rsidRDefault="00DC1FA7" w:rsidP="00DC1FA7">
      <w:pPr>
        <w:spacing w:before="100" w:beforeAutospacing="1" w:after="100" w:afterAutospacing="1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                                                              </w:t>
      </w:r>
      <w:r>
        <w:rPr>
          <w:rFonts w:ascii="Arial Nova Light" w:hAnsi="Arial Nova Light"/>
        </w:rPr>
        <w:object w:dxaOrig="1504" w:dyaOrig="982" w14:anchorId="2928E8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49pt" o:ole="">
            <v:imagedata r:id="rId10" o:title=""/>
          </v:shape>
          <o:OLEObject Type="Link" ProgID="Excel.Sheet.12" ShapeID="_x0000_i1025" DrawAspect="Content" r:id="rId11" UpdateMode="Always">
            <o:LinkType>EnhancedMetaFile</o:LinkType>
            <o:LockedField>false</o:LockedField>
            <o:FieldCodes>\f 0</o:FieldCodes>
          </o:OLEObject>
        </w:object>
      </w:r>
    </w:p>
    <w:sectPr w:rsidR="00DC1FA7" w:rsidSect="00364B84">
      <w:footerReference w:type="default" r:id="rId12"/>
      <w:pgSz w:w="11906" w:h="16838"/>
      <w:pgMar w:top="1134" w:right="1021" w:bottom="113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72C8E" w14:textId="77777777" w:rsidR="00A315A1" w:rsidRDefault="00A315A1" w:rsidP="00364B84">
      <w:r>
        <w:separator/>
      </w:r>
    </w:p>
  </w:endnote>
  <w:endnote w:type="continuationSeparator" w:id="0">
    <w:p w14:paraId="5BA6AA44" w14:textId="77777777" w:rsidR="00A315A1" w:rsidRDefault="00A315A1" w:rsidP="00364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836119"/>
      <w:docPartObj>
        <w:docPartGallery w:val="Page Numbers (Bottom of Page)"/>
        <w:docPartUnique/>
      </w:docPartObj>
    </w:sdtPr>
    <w:sdtContent>
      <w:p w14:paraId="6329AC4E" w14:textId="4A844D47" w:rsidR="00364B84" w:rsidRDefault="00364B84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304EDD" w14:textId="77777777" w:rsidR="00364B84" w:rsidRDefault="00364B8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8ED19" w14:textId="77777777" w:rsidR="00A315A1" w:rsidRDefault="00A315A1" w:rsidP="00364B84">
      <w:r>
        <w:separator/>
      </w:r>
    </w:p>
  </w:footnote>
  <w:footnote w:type="continuationSeparator" w:id="0">
    <w:p w14:paraId="289C8B15" w14:textId="77777777" w:rsidR="00A315A1" w:rsidRDefault="00A315A1" w:rsidP="00364B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77A61"/>
    <w:multiLevelType w:val="multilevel"/>
    <w:tmpl w:val="4E56B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337A37"/>
    <w:multiLevelType w:val="multilevel"/>
    <w:tmpl w:val="D6144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B3A72"/>
    <w:multiLevelType w:val="multilevel"/>
    <w:tmpl w:val="B4E09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01ACD"/>
    <w:multiLevelType w:val="multilevel"/>
    <w:tmpl w:val="AC4EA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6B25D9"/>
    <w:multiLevelType w:val="multilevel"/>
    <w:tmpl w:val="599C3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A52913"/>
    <w:multiLevelType w:val="multilevel"/>
    <w:tmpl w:val="D6D2E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6F6040"/>
    <w:multiLevelType w:val="multilevel"/>
    <w:tmpl w:val="8C7C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8D7056"/>
    <w:multiLevelType w:val="multilevel"/>
    <w:tmpl w:val="C230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5B23B3"/>
    <w:multiLevelType w:val="multilevel"/>
    <w:tmpl w:val="6D00F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550C84"/>
    <w:multiLevelType w:val="multilevel"/>
    <w:tmpl w:val="C2DAB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567DCA"/>
    <w:multiLevelType w:val="hybridMultilevel"/>
    <w:tmpl w:val="A37C6E66"/>
    <w:lvl w:ilvl="0" w:tplc="D46A968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3C0AB0"/>
    <w:multiLevelType w:val="multilevel"/>
    <w:tmpl w:val="76841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741507"/>
    <w:multiLevelType w:val="multilevel"/>
    <w:tmpl w:val="BDF63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C93B27"/>
    <w:multiLevelType w:val="multilevel"/>
    <w:tmpl w:val="0E2AD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8A32DF"/>
    <w:multiLevelType w:val="multilevel"/>
    <w:tmpl w:val="B9DC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BA7328"/>
    <w:multiLevelType w:val="multilevel"/>
    <w:tmpl w:val="12302D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70F36662"/>
    <w:multiLevelType w:val="multilevel"/>
    <w:tmpl w:val="2E422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E160AB"/>
    <w:multiLevelType w:val="multilevel"/>
    <w:tmpl w:val="84B23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23717A"/>
    <w:multiLevelType w:val="multilevel"/>
    <w:tmpl w:val="69E85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3D37DF"/>
    <w:multiLevelType w:val="multilevel"/>
    <w:tmpl w:val="3C2CC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3875163">
    <w:abstractNumId w:val="13"/>
  </w:num>
  <w:num w:numId="2" w16cid:durableId="317927647">
    <w:abstractNumId w:val="3"/>
  </w:num>
  <w:num w:numId="3" w16cid:durableId="1243643837">
    <w:abstractNumId w:val="0"/>
  </w:num>
  <w:num w:numId="4" w16cid:durableId="166676793">
    <w:abstractNumId w:val="1"/>
  </w:num>
  <w:num w:numId="5" w16cid:durableId="1205674843">
    <w:abstractNumId w:val="9"/>
  </w:num>
  <w:num w:numId="6" w16cid:durableId="873273863">
    <w:abstractNumId w:val="5"/>
  </w:num>
  <w:num w:numId="7" w16cid:durableId="590355429">
    <w:abstractNumId w:val="8"/>
  </w:num>
  <w:num w:numId="8" w16cid:durableId="440994193">
    <w:abstractNumId w:val="11"/>
  </w:num>
  <w:num w:numId="9" w16cid:durableId="2125229207">
    <w:abstractNumId w:val="6"/>
  </w:num>
  <w:num w:numId="10" w16cid:durableId="8605767">
    <w:abstractNumId w:val="4"/>
  </w:num>
  <w:num w:numId="11" w16cid:durableId="1351025010">
    <w:abstractNumId w:val="14"/>
  </w:num>
  <w:num w:numId="12" w16cid:durableId="1163274719">
    <w:abstractNumId w:val="2"/>
  </w:num>
  <w:num w:numId="13" w16cid:durableId="1475681414">
    <w:abstractNumId w:val="19"/>
  </w:num>
  <w:num w:numId="14" w16cid:durableId="2129545423">
    <w:abstractNumId w:val="18"/>
  </w:num>
  <w:num w:numId="15" w16cid:durableId="2090997447">
    <w:abstractNumId w:val="12"/>
  </w:num>
  <w:num w:numId="16" w16cid:durableId="2090105983">
    <w:abstractNumId w:val="16"/>
  </w:num>
  <w:num w:numId="17" w16cid:durableId="1677726299">
    <w:abstractNumId w:val="7"/>
  </w:num>
  <w:num w:numId="18" w16cid:durableId="1546944462">
    <w:abstractNumId w:val="17"/>
  </w:num>
  <w:num w:numId="19" w16cid:durableId="1816947029">
    <w:abstractNumId w:val="15"/>
  </w:num>
  <w:num w:numId="20" w16cid:durableId="5860345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1AE"/>
    <w:rsid w:val="00035344"/>
    <w:rsid w:val="0005520B"/>
    <w:rsid w:val="0005541A"/>
    <w:rsid w:val="000554D4"/>
    <w:rsid w:val="000854C8"/>
    <w:rsid w:val="000D10F2"/>
    <w:rsid w:val="00172696"/>
    <w:rsid w:val="001A310F"/>
    <w:rsid w:val="001B7C3D"/>
    <w:rsid w:val="001E20E2"/>
    <w:rsid w:val="00200D2F"/>
    <w:rsid w:val="0023150C"/>
    <w:rsid w:val="00232699"/>
    <w:rsid w:val="00264E58"/>
    <w:rsid w:val="00273FC7"/>
    <w:rsid w:val="002A4B98"/>
    <w:rsid w:val="002B404D"/>
    <w:rsid w:val="002B7E98"/>
    <w:rsid w:val="00305D4E"/>
    <w:rsid w:val="003124F3"/>
    <w:rsid w:val="00327FEC"/>
    <w:rsid w:val="003318FB"/>
    <w:rsid w:val="00345E0A"/>
    <w:rsid w:val="00364B84"/>
    <w:rsid w:val="00382A2F"/>
    <w:rsid w:val="00391D89"/>
    <w:rsid w:val="003B4573"/>
    <w:rsid w:val="003B4E6B"/>
    <w:rsid w:val="003F393B"/>
    <w:rsid w:val="00415C18"/>
    <w:rsid w:val="00461CF2"/>
    <w:rsid w:val="00483E65"/>
    <w:rsid w:val="004D3FD2"/>
    <w:rsid w:val="004F5819"/>
    <w:rsid w:val="00504CEB"/>
    <w:rsid w:val="00564B66"/>
    <w:rsid w:val="005A1AE2"/>
    <w:rsid w:val="005C2D68"/>
    <w:rsid w:val="006219F1"/>
    <w:rsid w:val="00624CA2"/>
    <w:rsid w:val="00634F65"/>
    <w:rsid w:val="0064514F"/>
    <w:rsid w:val="006F3B62"/>
    <w:rsid w:val="00704AD0"/>
    <w:rsid w:val="00707789"/>
    <w:rsid w:val="00724F9A"/>
    <w:rsid w:val="00727092"/>
    <w:rsid w:val="00735C85"/>
    <w:rsid w:val="007A4FC9"/>
    <w:rsid w:val="007D4A42"/>
    <w:rsid w:val="007E136A"/>
    <w:rsid w:val="007E2056"/>
    <w:rsid w:val="00807102"/>
    <w:rsid w:val="00816CBD"/>
    <w:rsid w:val="0081795E"/>
    <w:rsid w:val="00835827"/>
    <w:rsid w:val="00845A95"/>
    <w:rsid w:val="00847C2F"/>
    <w:rsid w:val="00852542"/>
    <w:rsid w:val="00853037"/>
    <w:rsid w:val="00880FB4"/>
    <w:rsid w:val="00891A9B"/>
    <w:rsid w:val="008F7C91"/>
    <w:rsid w:val="00906C0A"/>
    <w:rsid w:val="00915648"/>
    <w:rsid w:val="00925710"/>
    <w:rsid w:val="00946F87"/>
    <w:rsid w:val="00973F40"/>
    <w:rsid w:val="009815CE"/>
    <w:rsid w:val="00A012D0"/>
    <w:rsid w:val="00A200E5"/>
    <w:rsid w:val="00A315A1"/>
    <w:rsid w:val="00A36DAD"/>
    <w:rsid w:val="00A66034"/>
    <w:rsid w:val="00A74227"/>
    <w:rsid w:val="00A7513F"/>
    <w:rsid w:val="00A82DC2"/>
    <w:rsid w:val="00AD553F"/>
    <w:rsid w:val="00AE302E"/>
    <w:rsid w:val="00AE5A48"/>
    <w:rsid w:val="00AE7146"/>
    <w:rsid w:val="00AF3B8F"/>
    <w:rsid w:val="00B30611"/>
    <w:rsid w:val="00B63BE5"/>
    <w:rsid w:val="00B65544"/>
    <w:rsid w:val="00BA64F3"/>
    <w:rsid w:val="00C11B51"/>
    <w:rsid w:val="00C222F5"/>
    <w:rsid w:val="00C245A0"/>
    <w:rsid w:val="00C3179A"/>
    <w:rsid w:val="00C34D8A"/>
    <w:rsid w:val="00CC3BE1"/>
    <w:rsid w:val="00CD0CBD"/>
    <w:rsid w:val="00CE4B2C"/>
    <w:rsid w:val="00D136DF"/>
    <w:rsid w:val="00D20601"/>
    <w:rsid w:val="00D943C1"/>
    <w:rsid w:val="00D96622"/>
    <w:rsid w:val="00DC1FA7"/>
    <w:rsid w:val="00DD75EB"/>
    <w:rsid w:val="00DF0947"/>
    <w:rsid w:val="00E35BDD"/>
    <w:rsid w:val="00E42C2E"/>
    <w:rsid w:val="00E61EA5"/>
    <w:rsid w:val="00E64D42"/>
    <w:rsid w:val="00E7158D"/>
    <w:rsid w:val="00E73955"/>
    <w:rsid w:val="00E73A99"/>
    <w:rsid w:val="00E805BD"/>
    <w:rsid w:val="00EE2045"/>
    <w:rsid w:val="00F402A7"/>
    <w:rsid w:val="00F50EC9"/>
    <w:rsid w:val="00F531AE"/>
    <w:rsid w:val="00F5375F"/>
    <w:rsid w:val="00F63DD7"/>
    <w:rsid w:val="00FB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9ED09"/>
  <w15:chartTrackingRefBased/>
  <w15:docId w15:val="{2AC12694-1DF0-4714-9158-3B91E3254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4C8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531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531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531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531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531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531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531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531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531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531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F531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531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531A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531A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531A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531A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531A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531A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531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531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531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531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531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531A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531A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531A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531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531A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531AE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704AD0"/>
    <w:pPr>
      <w:spacing w:before="100" w:beforeAutospacing="1" w:after="100" w:afterAutospacing="1"/>
    </w:pPr>
  </w:style>
  <w:style w:type="table" w:styleId="Reetkatablice">
    <w:name w:val="Table Grid"/>
    <w:basedOn w:val="Obinatablica"/>
    <w:uiPriority w:val="59"/>
    <w:rsid w:val="00D136DF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3B457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3B4573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B4573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B457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B4573"/>
    <w:rPr>
      <w:rFonts w:ascii="Times New Roman" w:eastAsia="Times New Roman" w:hAnsi="Times New Roman" w:cs="Times New Roman"/>
      <w:b/>
      <w:bCs/>
      <w:kern w:val="0"/>
      <w:sz w:val="20"/>
      <w:szCs w:val="20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C3179A"/>
    <w:rPr>
      <w:color w:val="0563C1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64B8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64B84"/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364B8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64B84"/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table" w:customStyle="1" w:styleId="Reetkatablice1">
    <w:name w:val="Rešetka tablice1"/>
    <w:basedOn w:val="Obinatablica"/>
    <w:next w:val="Reetkatablice"/>
    <w:uiPriority w:val="39"/>
    <w:rsid w:val="003F393B"/>
    <w:pPr>
      <w:spacing w:after="0" w:line="240" w:lineRule="auto"/>
    </w:pPr>
    <w:rPr>
      <w:rFonts w:ascii="Tw Cen MT" w:eastAsia="Times New Roman" w:hAnsi="Tw Cen MT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Naslov">
    <w:name w:val="TOC Heading"/>
    <w:basedOn w:val="Naslov1"/>
    <w:next w:val="Normal"/>
    <w:uiPriority w:val="39"/>
    <w:unhideWhenUsed/>
    <w:qFormat/>
    <w:rsid w:val="00A012D0"/>
    <w:pPr>
      <w:spacing w:before="240" w:after="0" w:line="259" w:lineRule="auto"/>
      <w:outlineLvl w:val="9"/>
    </w:pPr>
    <w:rPr>
      <w:sz w:val="32"/>
      <w:szCs w:val="32"/>
    </w:rPr>
  </w:style>
  <w:style w:type="paragraph" w:styleId="Sadraj1">
    <w:name w:val="toc 1"/>
    <w:basedOn w:val="Normal"/>
    <w:next w:val="Normal"/>
    <w:autoRedefine/>
    <w:uiPriority w:val="39"/>
    <w:unhideWhenUsed/>
    <w:rsid w:val="00A012D0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A012D0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file:///C:\Users\klerotic\Desktop\Provedbeni%20program%20Op&#263;ine%20Dvor\Prilog-1-Opcina%20Dvor.xlsx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5AFFB-2874-4154-BE8F-911E4125F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5679</TotalTime>
  <Pages>26</Pages>
  <Words>7372</Words>
  <Characters>42022</Characters>
  <Application>Microsoft Office Word</Application>
  <DocSecurity>0</DocSecurity>
  <Lines>350</Lines>
  <Paragraphs>98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 Lerotić</dc:creator>
  <cp:keywords/>
  <dc:description/>
  <cp:lastModifiedBy>Kata Lerotić</cp:lastModifiedBy>
  <cp:revision>69</cp:revision>
  <cp:lastPrinted>2025-10-15T06:17:00Z</cp:lastPrinted>
  <dcterms:created xsi:type="dcterms:W3CDTF">2025-10-06T08:55:00Z</dcterms:created>
  <dcterms:modified xsi:type="dcterms:W3CDTF">2025-10-16T08:11:00Z</dcterms:modified>
</cp:coreProperties>
</file>