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D30C" w14:textId="77777777" w:rsidR="004E0D75" w:rsidRDefault="004E0D75" w:rsidP="00752C2F">
      <w:pPr>
        <w:pStyle w:val="NoSpacing"/>
        <w:jc w:val="both"/>
      </w:pPr>
      <w:r>
        <w:t>REPUBLIKA HRVATSKA</w:t>
      </w:r>
    </w:p>
    <w:p w14:paraId="607340AF" w14:textId="77777777" w:rsidR="004E0D75" w:rsidRDefault="004E0D75" w:rsidP="00752C2F">
      <w:pPr>
        <w:pStyle w:val="NoSpacing"/>
        <w:jc w:val="both"/>
      </w:pPr>
      <w:r>
        <w:t>SISAČKO-MOSLAVAČKA ŽUPANIJA</w:t>
      </w:r>
    </w:p>
    <w:p w14:paraId="408564CC" w14:textId="77777777" w:rsidR="004E0D75" w:rsidRDefault="004E0D75" w:rsidP="00752C2F">
      <w:pPr>
        <w:pStyle w:val="NoSpacing"/>
        <w:jc w:val="both"/>
      </w:pPr>
      <w:r>
        <w:t>OPĆINA DVOR</w:t>
      </w:r>
    </w:p>
    <w:p w14:paraId="5878BD2D" w14:textId="77777777" w:rsidR="00665AF6" w:rsidRDefault="00665AF6" w:rsidP="00752C2F">
      <w:pPr>
        <w:pStyle w:val="NoSpacing"/>
        <w:jc w:val="both"/>
      </w:pPr>
      <w:r>
        <w:t>RKP:29084</w:t>
      </w:r>
    </w:p>
    <w:p w14:paraId="2AFE43BC" w14:textId="77777777" w:rsidR="00665AF6" w:rsidRDefault="00665AF6" w:rsidP="00752C2F">
      <w:pPr>
        <w:pStyle w:val="NoSpacing"/>
        <w:jc w:val="both"/>
      </w:pPr>
      <w:r>
        <w:t>MB:02690365</w:t>
      </w:r>
    </w:p>
    <w:p w14:paraId="77795BB6" w14:textId="77777777" w:rsidR="00665AF6" w:rsidRDefault="00665AF6" w:rsidP="00752C2F">
      <w:pPr>
        <w:pStyle w:val="NoSpacing"/>
        <w:jc w:val="both"/>
      </w:pPr>
      <w:r>
        <w:t>OIB:88983260227</w:t>
      </w:r>
    </w:p>
    <w:p w14:paraId="05C03BD9" w14:textId="77777777" w:rsidR="004E0D75" w:rsidRDefault="0096695D" w:rsidP="00752C2F">
      <w:pPr>
        <w:pStyle w:val="NoSpacing"/>
        <w:jc w:val="both"/>
      </w:pPr>
      <w:r>
        <w:t>Šifra djelatnosti</w:t>
      </w:r>
      <w:r w:rsidR="004E0D75">
        <w:t>: 8411 Opće djelatnosti javne uprave</w:t>
      </w:r>
    </w:p>
    <w:p w14:paraId="3AC4A882" w14:textId="77777777" w:rsidR="0096695D" w:rsidRDefault="0096695D" w:rsidP="00752C2F">
      <w:pPr>
        <w:pStyle w:val="NoSpacing"/>
        <w:jc w:val="both"/>
      </w:pPr>
      <w:r>
        <w:t>Razina: 22</w:t>
      </w:r>
    </w:p>
    <w:p w14:paraId="2581514E" w14:textId="77777777" w:rsidR="0096695D" w:rsidRDefault="0096695D" w:rsidP="00752C2F">
      <w:pPr>
        <w:pStyle w:val="NoSpacing"/>
        <w:jc w:val="both"/>
      </w:pPr>
    </w:p>
    <w:p w14:paraId="6D18DB26" w14:textId="77777777" w:rsidR="004E0D75" w:rsidRDefault="004E0D75" w:rsidP="00752C2F">
      <w:pPr>
        <w:pStyle w:val="NoSpacing"/>
        <w:jc w:val="both"/>
      </w:pPr>
    </w:p>
    <w:p w14:paraId="6D9C3B63" w14:textId="5236D7DF" w:rsidR="004E0D75" w:rsidRDefault="004E0D75" w:rsidP="00752C2F">
      <w:pPr>
        <w:pStyle w:val="NoSpacing"/>
        <w:jc w:val="both"/>
      </w:pPr>
      <w:r w:rsidRPr="003B22C9">
        <w:rPr>
          <w:b/>
          <w:bCs/>
        </w:rPr>
        <w:t>BILJEŠKE UZ FINANCIJSKO IZVJEŠĆE ZA RAZDOBLJE OD 01. SIJEČNJA DO 3</w:t>
      </w:r>
      <w:r w:rsidR="00377829">
        <w:rPr>
          <w:b/>
          <w:bCs/>
        </w:rPr>
        <w:t>0</w:t>
      </w:r>
      <w:r w:rsidR="00BD28DF">
        <w:rPr>
          <w:b/>
          <w:bCs/>
        </w:rPr>
        <w:t xml:space="preserve">. </w:t>
      </w:r>
      <w:r w:rsidR="00377829">
        <w:rPr>
          <w:b/>
          <w:bCs/>
        </w:rPr>
        <w:t>RUJNA</w:t>
      </w:r>
      <w:r w:rsidRPr="003B22C9">
        <w:rPr>
          <w:b/>
          <w:bCs/>
        </w:rPr>
        <w:t xml:space="preserve"> 2</w:t>
      </w:r>
      <w:r w:rsidR="003D2D14">
        <w:rPr>
          <w:b/>
          <w:bCs/>
        </w:rPr>
        <w:t>0</w:t>
      </w:r>
      <w:r w:rsidR="003E11E4">
        <w:rPr>
          <w:b/>
          <w:bCs/>
        </w:rPr>
        <w:t>2</w:t>
      </w:r>
      <w:r w:rsidR="00B126BF">
        <w:rPr>
          <w:b/>
          <w:bCs/>
        </w:rPr>
        <w:t>4</w:t>
      </w:r>
      <w:r w:rsidRPr="003B22C9">
        <w:rPr>
          <w:b/>
          <w:bCs/>
        </w:rPr>
        <w:t>. GODINE</w:t>
      </w:r>
    </w:p>
    <w:p w14:paraId="1D9F251A" w14:textId="61B3EE2A" w:rsidR="004E0D75" w:rsidRDefault="004E0D75" w:rsidP="00752C2F">
      <w:pPr>
        <w:pStyle w:val="NoSpacing"/>
        <w:jc w:val="both"/>
      </w:pPr>
    </w:p>
    <w:p w14:paraId="679FC4C5" w14:textId="774C981F" w:rsidR="00AB3B7F" w:rsidRDefault="00AB3B7F" w:rsidP="00752C2F">
      <w:pPr>
        <w:pStyle w:val="NoSpacing"/>
        <w:jc w:val="both"/>
      </w:pPr>
    </w:p>
    <w:p w14:paraId="5074E64E" w14:textId="0D3A50D1" w:rsidR="00AB3B7F" w:rsidRPr="00294C87" w:rsidRDefault="00E73C66" w:rsidP="00294C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4C87" w:rsidRPr="00294C87">
        <w:rPr>
          <w:sz w:val="24"/>
          <w:szCs w:val="24"/>
        </w:rPr>
        <w:t>.BILJEŠKE UZ IZVJEŠTAJ O PRIHODIMA , RASHODIMA, PRIMICIMA I IZDACIMA</w:t>
      </w:r>
    </w:p>
    <w:p w14:paraId="7D5F0BB7" w14:textId="77777777" w:rsidR="004E0D75" w:rsidRDefault="004E0D75" w:rsidP="00752C2F">
      <w:pPr>
        <w:pStyle w:val="NoSpacing"/>
        <w:jc w:val="both"/>
      </w:pPr>
      <w:r>
        <w:t>Obrazac PR-RAS</w:t>
      </w:r>
    </w:p>
    <w:p w14:paraId="4251714D" w14:textId="3616C683" w:rsidR="004E0D75" w:rsidRDefault="00377829" w:rsidP="00752C2F">
      <w:pPr>
        <w:pStyle w:val="NoSpacing"/>
        <w:jc w:val="both"/>
      </w:pPr>
      <w:r>
        <w:t xml:space="preserve">      </w:t>
      </w:r>
    </w:p>
    <w:p w14:paraId="483EA986" w14:textId="1EB39A76" w:rsidR="00377829" w:rsidRDefault="00377829" w:rsidP="00752C2F">
      <w:pPr>
        <w:pStyle w:val="NoSpacing"/>
        <w:jc w:val="both"/>
      </w:pPr>
      <w:r>
        <w:t xml:space="preserve">      6111-  Prihod uvećan u odnosu na prošlu godinu zbog većeg broja zaposlenja pa tako i uplate poreza.</w:t>
      </w:r>
    </w:p>
    <w:p w14:paraId="1287D895" w14:textId="59ACC235" w:rsidR="00377829" w:rsidRDefault="00377829" w:rsidP="00752C2F">
      <w:pPr>
        <w:pStyle w:val="NoSpacing"/>
        <w:jc w:val="both"/>
      </w:pPr>
      <w:r>
        <w:t xml:space="preserve">      6117- Povećano u odnosu na prošlu godinu zbog većeg povrata poreza.</w:t>
      </w:r>
    </w:p>
    <w:p w14:paraId="157A11D2" w14:textId="63632A42" w:rsidR="00B41894" w:rsidRDefault="00176A29" w:rsidP="00294C87">
      <w:pPr>
        <w:pStyle w:val="NoSpacing"/>
        <w:ind w:left="284"/>
        <w:jc w:val="both"/>
      </w:pPr>
      <w:r>
        <w:t>613-</w:t>
      </w:r>
      <w:r w:rsidR="00E45184">
        <w:t xml:space="preserve"> P</w:t>
      </w:r>
      <w:r w:rsidR="00BF021B">
        <w:t>or</w:t>
      </w:r>
      <w:r w:rsidR="00B41894">
        <w:t xml:space="preserve">ezi na imovinu </w:t>
      </w:r>
      <w:r w:rsidR="00CB2CE1">
        <w:t>uvećani</w:t>
      </w:r>
      <w:r w:rsidR="00B41894">
        <w:t xml:space="preserve"> u odnosu na prošlu godinu iz razloga </w:t>
      </w:r>
      <w:r w:rsidR="00CB2CE1">
        <w:t>veće</w:t>
      </w:r>
      <w:r w:rsidR="00AB3276">
        <w:t xml:space="preserve"> </w:t>
      </w:r>
      <w:r w:rsidR="006F637C">
        <w:t>naplate poreza</w:t>
      </w:r>
      <w:r w:rsidR="00E45184">
        <w:t xml:space="preserve"> na promet nekretnina</w:t>
      </w:r>
      <w:r w:rsidR="004B2E69">
        <w:t xml:space="preserve"> i kuća za odmor.</w:t>
      </w:r>
    </w:p>
    <w:p w14:paraId="43188871" w14:textId="2FDE7DB1" w:rsidR="00EE5E6F" w:rsidRDefault="00EE5E6F" w:rsidP="00294C87">
      <w:pPr>
        <w:pStyle w:val="NoSpacing"/>
        <w:ind w:left="284"/>
        <w:jc w:val="both"/>
      </w:pPr>
      <w:r>
        <w:t>6331- Prihod umanjen zbog manjeg iznosa fiskalnog izravnanja.</w:t>
      </w:r>
    </w:p>
    <w:p w14:paraId="6A2C2C2C" w14:textId="594EBF55" w:rsidR="00EE5E6F" w:rsidRDefault="00EE5E6F" w:rsidP="00294C87">
      <w:pPr>
        <w:pStyle w:val="NoSpacing"/>
        <w:ind w:left="284"/>
        <w:jc w:val="both"/>
      </w:pPr>
      <w:r>
        <w:t>6332- Uvećano u odnosu na prošlu godinu , sredstva APPRRR za obnovu Kulturnog centra.</w:t>
      </w:r>
    </w:p>
    <w:p w14:paraId="70FA72BC" w14:textId="596FF552" w:rsidR="00683009" w:rsidRDefault="006E1167" w:rsidP="00294C87">
      <w:pPr>
        <w:pStyle w:val="NoSpacing"/>
        <w:ind w:left="284"/>
        <w:jc w:val="both"/>
      </w:pPr>
      <w:r>
        <w:t>634</w:t>
      </w:r>
      <w:r w:rsidR="00ED3698">
        <w:t>2</w:t>
      </w:r>
      <w:r>
        <w:t>-</w:t>
      </w:r>
      <w:r w:rsidR="002012F3">
        <w:t xml:space="preserve"> </w:t>
      </w:r>
      <w:r w:rsidR="0068358E">
        <w:t>P</w:t>
      </w:r>
      <w:r w:rsidR="005E4FBD">
        <w:t xml:space="preserve">omoći od </w:t>
      </w:r>
      <w:r w:rsidR="0086634C">
        <w:t xml:space="preserve">izvanproračunskih korisnika </w:t>
      </w:r>
      <w:r w:rsidR="00EC6396">
        <w:t xml:space="preserve"> </w:t>
      </w:r>
      <w:r w:rsidR="0068358E">
        <w:t>u</w:t>
      </w:r>
      <w:r w:rsidR="00ED3698">
        <w:t>većane</w:t>
      </w:r>
      <w:r w:rsidR="0068358E">
        <w:t xml:space="preserve"> su u</w:t>
      </w:r>
      <w:r w:rsidR="00EC6396">
        <w:t xml:space="preserve"> </w:t>
      </w:r>
      <w:r w:rsidR="0086634C">
        <w:t xml:space="preserve"> odnosu na prošlu godinu iz razloga</w:t>
      </w:r>
      <w:r w:rsidR="00EC6396">
        <w:t xml:space="preserve"> što </w:t>
      </w:r>
      <w:r w:rsidR="00ED3698">
        <w:t xml:space="preserve">dobivenih sredstava od </w:t>
      </w:r>
      <w:r w:rsidR="0068358E">
        <w:t xml:space="preserve"> Fonda za zaštitu okoliša za </w:t>
      </w:r>
      <w:r w:rsidR="00ED3698">
        <w:t>nabavu komunalne opreme</w:t>
      </w:r>
      <w:r w:rsidR="00186915">
        <w:t>.</w:t>
      </w:r>
    </w:p>
    <w:p w14:paraId="4807F8D4" w14:textId="0A9C4D31" w:rsidR="002B54FD" w:rsidRDefault="002B54FD" w:rsidP="00294C87">
      <w:pPr>
        <w:pStyle w:val="NoSpacing"/>
        <w:ind w:left="284"/>
        <w:jc w:val="both"/>
      </w:pPr>
      <w:r>
        <w:t xml:space="preserve">6382 – Prihod </w:t>
      </w:r>
      <w:r w:rsidR="00B126BF">
        <w:t>u ovom razdoblju nije bilo</w:t>
      </w:r>
      <w:r>
        <w:t>.</w:t>
      </w:r>
    </w:p>
    <w:p w14:paraId="590B7E31" w14:textId="5D3CB935" w:rsidR="00434F00" w:rsidRDefault="00434F00" w:rsidP="00294C87">
      <w:pPr>
        <w:pStyle w:val="NoSpacing"/>
        <w:ind w:left="284"/>
        <w:jc w:val="both"/>
      </w:pPr>
      <w:r>
        <w:t xml:space="preserve">6422- Prihod uvećan zbog uplate HAKOM-a </w:t>
      </w:r>
    </w:p>
    <w:p w14:paraId="1AD6C9CE" w14:textId="65B34FD0" w:rsidR="00434F00" w:rsidRDefault="00434F00" w:rsidP="00294C87">
      <w:pPr>
        <w:pStyle w:val="NoSpacing"/>
        <w:ind w:left="284"/>
        <w:jc w:val="both"/>
      </w:pPr>
      <w:r>
        <w:t>6514 – Prihod uvećan zbog uplate koncesije u navedenom razdoblju</w:t>
      </w:r>
    </w:p>
    <w:p w14:paraId="03FEC8F7" w14:textId="60C02ECA" w:rsidR="00EE5E6F" w:rsidRDefault="00EE5E6F" w:rsidP="00294C87">
      <w:pPr>
        <w:pStyle w:val="NoSpacing"/>
        <w:ind w:left="284"/>
        <w:jc w:val="both"/>
      </w:pPr>
      <w:r>
        <w:t>6524- Prihod umanjen zbog manje</w:t>
      </w:r>
      <w:r w:rsidR="00D57823">
        <w:t xml:space="preserve"> sječe na području Općine koje obavljaju Hrvatske šume</w:t>
      </w:r>
    </w:p>
    <w:p w14:paraId="38A5DBA3" w14:textId="4CB29F06" w:rsidR="002B54FD" w:rsidRDefault="002B54FD" w:rsidP="00294C87">
      <w:pPr>
        <w:pStyle w:val="NoSpacing"/>
        <w:ind w:left="284"/>
        <w:jc w:val="both"/>
      </w:pPr>
      <w:r>
        <w:t>6831 – Prihod u</w:t>
      </w:r>
      <w:r w:rsidR="00B126BF">
        <w:t>manjen jer je lani bila uplaćena</w:t>
      </w:r>
      <w:r>
        <w:t xml:space="preserve"> </w:t>
      </w:r>
      <w:proofErr w:type="spellStart"/>
      <w:r>
        <w:t>ošasn</w:t>
      </w:r>
      <w:r w:rsidR="00B126BF">
        <w:t>a</w:t>
      </w:r>
      <w:proofErr w:type="spellEnd"/>
      <w:r>
        <w:t xml:space="preserve"> imovin</w:t>
      </w:r>
      <w:r w:rsidR="00B126BF">
        <w:t>a</w:t>
      </w:r>
      <w:r>
        <w:t xml:space="preserve"> pokojnika koji nema nasljednike.</w:t>
      </w:r>
    </w:p>
    <w:p w14:paraId="7009C5E1" w14:textId="2CC4DF86" w:rsidR="002B54FD" w:rsidRDefault="002B54FD" w:rsidP="00294C87">
      <w:pPr>
        <w:pStyle w:val="NoSpacing"/>
        <w:ind w:left="284"/>
        <w:jc w:val="both"/>
      </w:pPr>
      <w:r>
        <w:t xml:space="preserve">312 – Rashod uvećan zbog isplata </w:t>
      </w:r>
      <w:r w:rsidR="00B126BF">
        <w:t>djelatnicima za bolovanje duže od 90 dana i smrtni slučaj u obitelji.</w:t>
      </w:r>
    </w:p>
    <w:p w14:paraId="4EDDD95E" w14:textId="6352233E" w:rsidR="00EE5E6F" w:rsidRDefault="00EE5E6F" w:rsidP="00294C87">
      <w:pPr>
        <w:pStyle w:val="NoSpacing"/>
        <w:ind w:left="284"/>
        <w:jc w:val="both"/>
      </w:pPr>
      <w:r>
        <w:t>3214- Nije bilo korištenja osobnih automobila u službene svrhe.</w:t>
      </w:r>
    </w:p>
    <w:p w14:paraId="1DC5AF57" w14:textId="1BAE2EFE" w:rsidR="00EA7780" w:rsidRDefault="00EA7780" w:rsidP="00294C87">
      <w:pPr>
        <w:pStyle w:val="NoSpacing"/>
        <w:ind w:left="284"/>
        <w:jc w:val="both"/>
      </w:pPr>
      <w:r>
        <w:t>3224- umanjeno zbog manje isporučenog materijala-kameni agregat</w:t>
      </w:r>
    </w:p>
    <w:p w14:paraId="7B30A9A8" w14:textId="1304A5B2" w:rsidR="00EE5E6F" w:rsidRDefault="00EE5E6F" w:rsidP="00294C87">
      <w:pPr>
        <w:pStyle w:val="NoSpacing"/>
        <w:ind w:left="284"/>
        <w:jc w:val="both"/>
      </w:pPr>
      <w:r>
        <w:t>3225- Uvećano zbog nabave zastava i tipkovnica.</w:t>
      </w:r>
    </w:p>
    <w:p w14:paraId="3665723C" w14:textId="047FBB2A" w:rsidR="00EA7780" w:rsidRDefault="00EA7780" w:rsidP="00294C87">
      <w:pPr>
        <w:pStyle w:val="NoSpacing"/>
        <w:ind w:left="284"/>
        <w:jc w:val="both"/>
      </w:pPr>
      <w:r>
        <w:t>3232 – uvećano u odnosu na prošlu godinu iz razloga povećanog održavanja javnih površina (košnja)</w:t>
      </w:r>
    </w:p>
    <w:p w14:paraId="6CA87787" w14:textId="443A74C9" w:rsidR="00B126BF" w:rsidRDefault="0030755E" w:rsidP="00294C87">
      <w:pPr>
        <w:pStyle w:val="NoSpacing"/>
        <w:ind w:left="284"/>
        <w:jc w:val="both"/>
      </w:pPr>
      <w:r>
        <w:t>3233- Usluge promidžbe i informiranja u</w:t>
      </w:r>
      <w:r w:rsidR="00F670FF">
        <w:t>većano zbog objave</w:t>
      </w:r>
      <w:r w:rsidR="00B126BF">
        <w:t xml:space="preserve"> natječaja</w:t>
      </w:r>
    </w:p>
    <w:p w14:paraId="02FC3C9A" w14:textId="53F8D1AE" w:rsidR="0030755E" w:rsidRDefault="00B126BF" w:rsidP="00294C87">
      <w:pPr>
        <w:pStyle w:val="NoSpacing"/>
        <w:ind w:left="284"/>
        <w:jc w:val="both"/>
      </w:pPr>
      <w:r>
        <w:t xml:space="preserve">3236 – Uvećano u odnosu na prošlu godinu iz razloga većeg broja zbrinutih pasa u </w:t>
      </w:r>
      <w:proofErr w:type="spellStart"/>
      <w:r>
        <w:t>prihvatlištu</w:t>
      </w:r>
      <w:proofErr w:type="spellEnd"/>
      <w:r w:rsidR="00815D3F">
        <w:t xml:space="preserve"> za životinje</w:t>
      </w:r>
      <w:r>
        <w:t>.</w:t>
      </w:r>
      <w:r w:rsidR="0030755E">
        <w:t xml:space="preserve"> </w:t>
      </w:r>
    </w:p>
    <w:p w14:paraId="437892C0" w14:textId="1AF8627B" w:rsidR="00A66C67" w:rsidRDefault="0030755E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3237-</w:t>
      </w:r>
      <w:r w:rsidR="00A66C67">
        <w:rPr>
          <w:color w:val="000000" w:themeColor="text1"/>
        </w:rPr>
        <w:t xml:space="preserve"> Intelektualne i osobne usluge rashod </w:t>
      </w:r>
      <w:r w:rsidR="00EA7780">
        <w:rPr>
          <w:color w:val="000000" w:themeColor="text1"/>
        </w:rPr>
        <w:t xml:space="preserve">uvećan </w:t>
      </w:r>
      <w:r w:rsidR="00A66C67">
        <w:rPr>
          <w:color w:val="000000" w:themeColor="text1"/>
        </w:rPr>
        <w:t xml:space="preserve">u odnosu na prošlu godinu zbog </w:t>
      </w:r>
      <w:r w:rsidR="00EA7780">
        <w:rPr>
          <w:color w:val="000000" w:themeColor="text1"/>
        </w:rPr>
        <w:t xml:space="preserve">isplate nagrade za </w:t>
      </w:r>
      <w:proofErr w:type="spellStart"/>
      <w:r w:rsidR="00EA7780">
        <w:rPr>
          <w:color w:val="000000" w:themeColor="text1"/>
        </w:rPr>
        <w:t>odvjet.rad</w:t>
      </w:r>
      <w:proofErr w:type="spellEnd"/>
      <w:r w:rsidR="00A66C67">
        <w:rPr>
          <w:color w:val="000000" w:themeColor="text1"/>
        </w:rPr>
        <w:t>.</w:t>
      </w:r>
    </w:p>
    <w:p w14:paraId="1F60185B" w14:textId="1732FB97" w:rsidR="00815D3F" w:rsidRDefault="00815D3F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3292-  plaćeno osiguranje zaposlenih.</w:t>
      </w:r>
    </w:p>
    <w:p w14:paraId="2042942C" w14:textId="25A2E140" w:rsidR="00F670FF" w:rsidRDefault="00F670FF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3422- u navedenom periodu plaćene kamate na kratkoročni kredit.</w:t>
      </w:r>
    </w:p>
    <w:p w14:paraId="42EC5E9D" w14:textId="2B44166D" w:rsidR="00EA7780" w:rsidRDefault="00EA7780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3431 – uvećano zbor usluga banke kod obrade </w:t>
      </w:r>
      <w:proofErr w:type="spellStart"/>
      <w:r>
        <w:rPr>
          <w:color w:val="000000" w:themeColor="text1"/>
        </w:rPr>
        <w:t>zahtejva</w:t>
      </w:r>
      <w:proofErr w:type="spellEnd"/>
      <w:r>
        <w:rPr>
          <w:color w:val="000000" w:themeColor="text1"/>
        </w:rPr>
        <w:t>.</w:t>
      </w:r>
    </w:p>
    <w:p w14:paraId="6FD81E3C" w14:textId="0992A5C9" w:rsidR="00F670FF" w:rsidRDefault="00F670FF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3661- u navedenom periodu bilo je sufinanciranje terenske nastave za djecu osnovne škole, i boravka djece u vrtiću.</w:t>
      </w:r>
    </w:p>
    <w:p w14:paraId="6DDE3075" w14:textId="11089143" w:rsidR="00EA7780" w:rsidRDefault="00EA7780" w:rsidP="00294C87">
      <w:pPr>
        <w:pStyle w:val="NoSpacing"/>
        <w:ind w:left="284"/>
        <w:jc w:val="both"/>
      </w:pPr>
      <w:r>
        <w:rPr>
          <w:color w:val="000000" w:themeColor="text1"/>
        </w:rPr>
        <w:t>367 – uvećano zbog povećanja plaća i zbog toga što dječji vrtić nema uplata za usluge.</w:t>
      </w:r>
    </w:p>
    <w:p w14:paraId="0722189C" w14:textId="4B5B0E02" w:rsidR="004C1527" w:rsidRDefault="00AB7E9C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372</w:t>
      </w:r>
      <w:r w:rsidR="00815D3F">
        <w:rPr>
          <w:color w:val="000000" w:themeColor="text1"/>
        </w:rPr>
        <w:t>2</w:t>
      </w:r>
      <w:r>
        <w:rPr>
          <w:color w:val="000000" w:themeColor="text1"/>
        </w:rPr>
        <w:t>-</w:t>
      </w:r>
      <w:r w:rsidR="004C1527">
        <w:rPr>
          <w:color w:val="000000" w:themeColor="text1"/>
        </w:rPr>
        <w:t xml:space="preserve"> Naknade građanima i kućanstvima </w:t>
      </w:r>
      <w:r w:rsidR="00815D3F">
        <w:rPr>
          <w:color w:val="000000" w:themeColor="text1"/>
        </w:rPr>
        <w:t>uvećano</w:t>
      </w:r>
      <w:r w:rsidR="00E00E2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u odnosu na prošlu godinu zbog</w:t>
      </w:r>
      <w:r w:rsidR="00511021">
        <w:rPr>
          <w:color w:val="000000" w:themeColor="text1"/>
        </w:rPr>
        <w:t xml:space="preserve"> </w:t>
      </w:r>
      <w:r w:rsidR="00F670FF">
        <w:rPr>
          <w:color w:val="000000" w:themeColor="text1"/>
        </w:rPr>
        <w:t>sufinanciranja usluge prijevoza.</w:t>
      </w:r>
    </w:p>
    <w:p w14:paraId="0F9384B0" w14:textId="2534FBD7" w:rsidR="00E00E2F" w:rsidRDefault="00AB7E9C" w:rsidP="00815D3F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3811-</w:t>
      </w:r>
      <w:r w:rsidR="00511021">
        <w:rPr>
          <w:color w:val="000000" w:themeColor="text1"/>
        </w:rPr>
        <w:t xml:space="preserve"> Tekuće donacije u novcu rashod uvećan zbog prijenosa </w:t>
      </w:r>
      <w:r w:rsidR="00C64BB8">
        <w:rPr>
          <w:color w:val="000000" w:themeColor="text1"/>
        </w:rPr>
        <w:t xml:space="preserve"> sportskim  klubovima , udrugama prijavljenim na natječaj </w:t>
      </w:r>
      <w:r w:rsidR="00E00E2F">
        <w:rPr>
          <w:color w:val="000000" w:themeColor="text1"/>
        </w:rPr>
        <w:t>.</w:t>
      </w:r>
    </w:p>
    <w:p w14:paraId="3F4BFCB2" w14:textId="59512E05" w:rsidR="00D57823" w:rsidRDefault="00D57823" w:rsidP="00815D3F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3821- U navedenom periodu nije bilo kapitalnih donacija.</w:t>
      </w:r>
    </w:p>
    <w:p w14:paraId="597943EC" w14:textId="3820371E" w:rsidR="00D57823" w:rsidRDefault="00D57823" w:rsidP="00815D3F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3861- umanjeno u odnosu na prošlu godinu zbog manje dodijeljenih sredstava -komunalac Dvor za </w:t>
      </w:r>
      <w:proofErr w:type="spellStart"/>
      <w:r>
        <w:rPr>
          <w:color w:val="000000" w:themeColor="text1"/>
        </w:rPr>
        <w:t>suf</w:t>
      </w:r>
      <w:proofErr w:type="spellEnd"/>
      <w:r>
        <w:rPr>
          <w:color w:val="000000" w:themeColor="text1"/>
        </w:rPr>
        <w:t>. gradnje vodnih građevina na području općine i smanjenju gubitka.</w:t>
      </w:r>
    </w:p>
    <w:p w14:paraId="1EC8C67B" w14:textId="2921A6D2" w:rsidR="00C26767" w:rsidRDefault="00C26767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7211 – Prihod u</w:t>
      </w:r>
      <w:r w:rsidR="00815D3F">
        <w:rPr>
          <w:color w:val="000000" w:themeColor="text1"/>
        </w:rPr>
        <w:t xml:space="preserve">manjen </w:t>
      </w:r>
      <w:r w:rsidR="00347E20">
        <w:rPr>
          <w:color w:val="000000" w:themeColor="text1"/>
        </w:rPr>
        <w:t>jer su stanovi uglavnom otplaćeni</w:t>
      </w:r>
      <w:r>
        <w:rPr>
          <w:color w:val="000000" w:themeColor="text1"/>
        </w:rPr>
        <w:t xml:space="preserve"> u cijelosti.</w:t>
      </w:r>
    </w:p>
    <w:p w14:paraId="6466E29C" w14:textId="0ADD8143" w:rsidR="00D57823" w:rsidRDefault="00D57823" w:rsidP="00294C87">
      <w:pPr>
        <w:pStyle w:val="NoSpacing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4126- u navedenom razdoblju nije bilo izdataka za izradu projektne dokumentacije</w:t>
      </w:r>
    </w:p>
    <w:p w14:paraId="4CC9185C" w14:textId="2A6FE42C" w:rsidR="0025777D" w:rsidRDefault="00E650FF" w:rsidP="00294C87">
      <w:pPr>
        <w:pStyle w:val="NoSpacing"/>
        <w:ind w:left="284"/>
        <w:jc w:val="both"/>
      </w:pPr>
      <w:r>
        <w:rPr>
          <w:color w:val="000000" w:themeColor="text1"/>
        </w:rPr>
        <w:t>4</w:t>
      </w:r>
      <w:r w:rsidR="00C26767">
        <w:rPr>
          <w:color w:val="000000" w:themeColor="text1"/>
        </w:rPr>
        <w:t>213</w:t>
      </w:r>
      <w:r>
        <w:rPr>
          <w:color w:val="000000" w:themeColor="text1"/>
        </w:rPr>
        <w:t>-</w:t>
      </w:r>
      <w:r w:rsidR="0025777D" w:rsidRPr="00757D30">
        <w:rPr>
          <w:color w:val="000000" w:themeColor="text1"/>
        </w:rPr>
        <w:t xml:space="preserve"> </w:t>
      </w:r>
      <w:r w:rsidR="00C26767">
        <w:rPr>
          <w:color w:val="000000" w:themeColor="text1"/>
        </w:rPr>
        <w:t xml:space="preserve">Rashod </w:t>
      </w:r>
      <w:r w:rsidR="00D57823">
        <w:rPr>
          <w:color w:val="000000" w:themeColor="text1"/>
        </w:rPr>
        <w:t>umanjen zbog manje izvedenih radova</w:t>
      </w:r>
      <w:r w:rsidR="00C26767">
        <w:rPr>
          <w:color w:val="000000" w:themeColor="text1"/>
        </w:rPr>
        <w:t xml:space="preserve"> za </w:t>
      </w:r>
      <w:r w:rsidR="00347E20">
        <w:rPr>
          <w:color w:val="000000" w:themeColor="text1"/>
        </w:rPr>
        <w:t>rekonstrukciju nerazvrstan</w:t>
      </w:r>
      <w:r w:rsidR="00D57823">
        <w:rPr>
          <w:color w:val="000000" w:themeColor="text1"/>
        </w:rPr>
        <w:t>ih</w:t>
      </w:r>
      <w:r w:rsidR="00347E20">
        <w:rPr>
          <w:color w:val="000000" w:themeColor="text1"/>
        </w:rPr>
        <w:t xml:space="preserve"> cest</w:t>
      </w:r>
      <w:r w:rsidR="00D57823">
        <w:rPr>
          <w:color w:val="000000" w:themeColor="text1"/>
        </w:rPr>
        <w:t>a</w:t>
      </w:r>
      <w:r w:rsidR="00347E20">
        <w:rPr>
          <w:color w:val="000000" w:themeColor="text1"/>
        </w:rPr>
        <w:t>.</w:t>
      </w:r>
    </w:p>
    <w:p w14:paraId="4C3F9B1A" w14:textId="0F5ADEE4" w:rsidR="00DB1D81" w:rsidRDefault="00E650FF" w:rsidP="00294C87">
      <w:pPr>
        <w:pStyle w:val="NoSpacing"/>
        <w:ind w:left="284"/>
        <w:jc w:val="both"/>
      </w:pPr>
      <w:r>
        <w:t>4214-</w:t>
      </w:r>
      <w:r w:rsidR="00DB1D81">
        <w:t xml:space="preserve"> </w:t>
      </w:r>
      <w:r w:rsidR="007F4622">
        <w:t>Ostali građevinski objekti -rashod u</w:t>
      </w:r>
      <w:r w:rsidR="001D1841">
        <w:t>v</w:t>
      </w:r>
      <w:r w:rsidR="007F4622">
        <w:t>ećan za</w:t>
      </w:r>
      <w:r w:rsidR="00347E20">
        <w:t xml:space="preserve"> izgradnju</w:t>
      </w:r>
      <w:r w:rsidR="00C26767">
        <w:t xml:space="preserve"> mrtvačnic</w:t>
      </w:r>
      <w:r w:rsidR="00347E20">
        <w:t>e i uređenje javne površine-javna parkirališta</w:t>
      </w:r>
      <w:r w:rsidR="00D57823">
        <w:t xml:space="preserve"> i obnovu dječjeg igrališta</w:t>
      </w:r>
      <w:r w:rsidR="00347E20">
        <w:t>.</w:t>
      </w:r>
      <w:r w:rsidR="007F4622">
        <w:t xml:space="preserve"> </w:t>
      </w:r>
    </w:p>
    <w:p w14:paraId="6F151031" w14:textId="2593C526" w:rsidR="00C26767" w:rsidRDefault="00CA71B0" w:rsidP="00C26767">
      <w:pPr>
        <w:pStyle w:val="NoSpacing"/>
        <w:ind w:left="284"/>
        <w:jc w:val="both"/>
      </w:pPr>
      <w:r>
        <w:t>42</w:t>
      </w:r>
      <w:r w:rsidR="00C26767">
        <w:t>27</w:t>
      </w:r>
      <w:r>
        <w:t xml:space="preserve">- Uvećano zbog </w:t>
      </w:r>
      <w:r w:rsidR="00C26767">
        <w:t>nabave  komunaln</w:t>
      </w:r>
      <w:r w:rsidR="00347E20">
        <w:t>e</w:t>
      </w:r>
      <w:r w:rsidR="00C26767">
        <w:t xml:space="preserve"> o</w:t>
      </w:r>
      <w:r w:rsidR="00347E20">
        <w:t>preme</w:t>
      </w:r>
      <w:r w:rsidR="00C26767">
        <w:t>.</w:t>
      </w:r>
    </w:p>
    <w:p w14:paraId="296E06BB" w14:textId="20B3D5A6" w:rsidR="00347E20" w:rsidRDefault="00347E20" w:rsidP="00C26767">
      <w:pPr>
        <w:pStyle w:val="NoSpacing"/>
        <w:ind w:left="284"/>
        <w:jc w:val="both"/>
      </w:pPr>
      <w:r>
        <w:t>451 – Uvećano za rekonstrukciju Kulturnog centra u Dvoru, i društvenog doma Gorička.</w:t>
      </w:r>
    </w:p>
    <w:p w14:paraId="394573FF" w14:textId="430F70DC" w:rsidR="00D57823" w:rsidRDefault="00D57823" w:rsidP="00C26767">
      <w:pPr>
        <w:pStyle w:val="NoSpacing"/>
        <w:ind w:left="284"/>
        <w:jc w:val="both"/>
      </w:pPr>
      <w:r>
        <w:t>452- Dodatno ulaganje u opremu za društvene domove.</w:t>
      </w:r>
    </w:p>
    <w:p w14:paraId="3FA5D8F2" w14:textId="71FFCD68" w:rsidR="0071027E" w:rsidRDefault="0071027E" w:rsidP="00C26767">
      <w:pPr>
        <w:pStyle w:val="NoSpacing"/>
        <w:ind w:left="284"/>
        <w:jc w:val="both"/>
      </w:pPr>
      <w:r>
        <w:t>454- nabava klupi za park.</w:t>
      </w:r>
    </w:p>
    <w:p w14:paraId="1DF30B56" w14:textId="77777777" w:rsidR="0071027E" w:rsidRDefault="0071027E" w:rsidP="00C26767">
      <w:pPr>
        <w:pStyle w:val="NoSpacing"/>
        <w:ind w:left="284"/>
        <w:jc w:val="both"/>
      </w:pPr>
    </w:p>
    <w:p w14:paraId="684B9546" w14:textId="77777777" w:rsidR="0071027E" w:rsidRDefault="0071027E" w:rsidP="00C26767">
      <w:pPr>
        <w:pStyle w:val="NoSpacing"/>
        <w:ind w:left="284"/>
        <w:jc w:val="both"/>
      </w:pPr>
    </w:p>
    <w:p w14:paraId="596DAB9D" w14:textId="58A2E02C" w:rsidR="00BE6CD0" w:rsidRDefault="00BE6CD0" w:rsidP="00BE6CD0">
      <w:pPr>
        <w:pStyle w:val="NoSpacing"/>
        <w:jc w:val="both"/>
      </w:pPr>
      <w:r>
        <w:t>2</w:t>
      </w:r>
      <w:r>
        <w:t>.BILJEŠKE UZ IZVJEŠTAJ O OBEVZAMA</w:t>
      </w:r>
    </w:p>
    <w:p w14:paraId="5F5D86EA" w14:textId="77777777" w:rsidR="00BE6CD0" w:rsidRDefault="00BE6CD0" w:rsidP="00BE6CD0">
      <w:pPr>
        <w:pStyle w:val="NoSpacing"/>
        <w:jc w:val="both"/>
      </w:pPr>
    </w:p>
    <w:p w14:paraId="220DB9E4" w14:textId="77777777" w:rsidR="00BE6CD0" w:rsidRDefault="00BE6CD0" w:rsidP="00BE6CD0">
      <w:pPr>
        <w:pStyle w:val="NoSpacing"/>
        <w:jc w:val="both"/>
      </w:pPr>
      <w:r>
        <w:t>Obrazac OBVEZE:</w:t>
      </w:r>
    </w:p>
    <w:p w14:paraId="03A1357A" w14:textId="77777777" w:rsidR="00BE6CD0" w:rsidRDefault="00BE6CD0" w:rsidP="00BE6CD0">
      <w:pPr>
        <w:pStyle w:val="NoSpacing"/>
        <w:jc w:val="both"/>
      </w:pPr>
    </w:p>
    <w:p w14:paraId="5A8D2E09" w14:textId="77777777" w:rsidR="00BE6CD0" w:rsidRDefault="00BE6CD0" w:rsidP="00BE6CD0">
      <w:pPr>
        <w:pStyle w:val="NoSpacing"/>
        <w:jc w:val="both"/>
      </w:pPr>
      <w:r>
        <w:t xml:space="preserve">         Stanje dospjelih obveza 861,57</w:t>
      </w:r>
    </w:p>
    <w:p w14:paraId="752BE941" w14:textId="77777777" w:rsidR="00BE6CD0" w:rsidRDefault="00BE6CD0" w:rsidP="00BE6CD0">
      <w:pPr>
        <w:pStyle w:val="NoSpacing"/>
        <w:ind w:left="708" w:firstLine="708"/>
        <w:jc w:val="both"/>
      </w:pPr>
      <w:r>
        <w:t xml:space="preserve">-24 obveze za nabavu nefinancijske imovine 861,57 EUR </w:t>
      </w:r>
    </w:p>
    <w:p w14:paraId="30A06896" w14:textId="77777777" w:rsidR="00BE6CD0" w:rsidRDefault="00BE6CD0" w:rsidP="00BE6CD0">
      <w:pPr>
        <w:pStyle w:val="NoSpacing"/>
        <w:jc w:val="both"/>
      </w:pPr>
    </w:p>
    <w:p w14:paraId="14D913A4" w14:textId="4BCE4DD8" w:rsidR="00BE6CD0" w:rsidRDefault="00BE6CD0" w:rsidP="00BE6CD0">
      <w:pPr>
        <w:pStyle w:val="NoSpacing"/>
        <w:jc w:val="both"/>
      </w:pPr>
      <w:r>
        <w:t xml:space="preserve">         Stanje nedospjelih obveza od </w:t>
      </w:r>
      <w:r>
        <w:t>114.462,00</w:t>
      </w:r>
      <w:r>
        <w:t xml:space="preserve"> EUR odnosi se na:</w:t>
      </w:r>
    </w:p>
    <w:p w14:paraId="66D3498D" w14:textId="1C7747F6" w:rsidR="00BE6CD0" w:rsidRDefault="00BE6CD0" w:rsidP="00BE6CD0">
      <w:pPr>
        <w:pStyle w:val="NoSpacing"/>
        <w:ind w:left="1416"/>
        <w:jc w:val="both"/>
      </w:pPr>
      <w:r>
        <w:t xml:space="preserve">-231 obveze za zaposlene u iznosu od </w:t>
      </w:r>
      <w:r>
        <w:t>29.962,24</w:t>
      </w:r>
      <w:r>
        <w:t xml:space="preserve"> EUR odnosno plaće za </w:t>
      </w:r>
      <w:r>
        <w:t>9</w:t>
      </w:r>
      <w:r>
        <w:t>/202</w:t>
      </w:r>
      <w:r>
        <w:t>4</w:t>
      </w:r>
      <w:r>
        <w:t xml:space="preserve">  (djelatnici općine i javni radovi).</w:t>
      </w:r>
    </w:p>
    <w:p w14:paraId="52B9914B" w14:textId="7BD54C05" w:rsidR="00BE6CD0" w:rsidRDefault="00BE6CD0" w:rsidP="00BE6CD0">
      <w:pPr>
        <w:pStyle w:val="NoSpacing"/>
        <w:ind w:left="1416"/>
        <w:jc w:val="both"/>
      </w:pPr>
      <w:r>
        <w:t xml:space="preserve">- 232 obveze za materijalne rashode u iznosu </w:t>
      </w:r>
      <w:r>
        <w:t>49.340,48</w:t>
      </w:r>
      <w:r>
        <w:t xml:space="preserve"> EUR tj. račune koji  </w:t>
      </w:r>
      <w:proofErr w:type="spellStart"/>
      <w:r>
        <w:t>dospjevaju</w:t>
      </w:r>
      <w:proofErr w:type="spellEnd"/>
      <w:r>
        <w:t xml:space="preserve"> u </w:t>
      </w:r>
      <w:r>
        <w:t>mjesecu listopadu</w:t>
      </w:r>
      <w:r>
        <w:t xml:space="preserve"> 2024.</w:t>
      </w:r>
    </w:p>
    <w:p w14:paraId="3407D9BE" w14:textId="16931B9E" w:rsidR="00BE6CD0" w:rsidRDefault="00BE6CD0" w:rsidP="00BE6CD0">
      <w:pPr>
        <w:pStyle w:val="NoSpacing"/>
        <w:ind w:left="1416"/>
        <w:jc w:val="both"/>
      </w:pPr>
      <w:r>
        <w:t>- 234 obveze za financijske rashode u iznosu 1.</w:t>
      </w:r>
      <w:r>
        <w:t>065,78</w:t>
      </w:r>
      <w:r>
        <w:t xml:space="preserve"> EUR a odnose se na bankarske i usluge platnog prometa i zatezne kamate.</w:t>
      </w:r>
    </w:p>
    <w:p w14:paraId="23994A8D" w14:textId="782EFB38" w:rsidR="00BE6CD0" w:rsidRDefault="00BE6CD0" w:rsidP="00BE6CD0">
      <w:pPr>
        <w:pStyle w:val="NoSpacing"/>
        <w:ind w:left="1416"/>
        <w:jc w:val="both"/>
      </w:pPr>
      <w:r>
        <w:t xml:space="preserve">- 239 ostale tekuće obveze u iznosu od </w:t>
      </w:r>
      <w:r>
        <w:t>37.257,31</w:t>
      </w:r>
      <w:r>
        <w:t xml:space="preserve"> EUR odnose se na jamstva za ozbiljnost ponude, legalizacija, za naplaćene prihode proračunskih korisnika.</w:t>
      </w:r>
    </w:p>
    <w:p w14:paraId="4ACDCAA1" w14:textId="19E7EDD1" w:rsidR="00BE6CD0" w:rsidRDefault="00BE6CD0" w:rsidP="00BE6CD0">
      <w:pPr>
        <w:pStyle w:val="NoSpacing"/>
        <w:ind w:left="1416"/>
        <w:jc w:val="both"/>
      </w:pPr>
      <w:r>
        <w:t xml:space="preserve">- 24  Obveze za nabavu nefinancijske imovine u iznosu od </w:t>
      </w:r>
      <w:r>
        <w:t>194.078,28</w:t>
      </w:r>
      <w:r>
        <w:t xml:space="preserve"> EUR odnose se na izvedene radove za </w:t>
      </w:r>
      <w:r>
        <w:t xml:space="preserve">rekonstrukciju Kulturnog centra koji </w:t>
      </w:r>
      <w:proofErr w:type="spellStart"/>
      <w:r>
        <w:t>dospjeva</w:t>
      </w:r>
      <w:proofErr w:type="spellEnd"/>
      <w:r>
        <w:t xml:space="preserve"> u listopadu</w:t>
      </w:r>
      <w:r>
        <w:t xml:space="preserve"> 2024 godin</w:t>
      </w:r>
      <w:r>
        <w:t>e</w:t>
      </w:r>
    </w:p>
    <w:p w14:paraId="53E3604C" w14:textId="7D472DF0" w:rsidR="00BE6CD0" w:rsidRDefault="00BE6CD0" w:rsidP="00BE6CD0">
      <w:pPr>
        <w:pStyle w:val="NoSpacing"/>
        <w:ind w:left="1416"/>
        <w:jc w:val="both"/>
      </w:pPr>
      <w:r>
        <w:t>- 267</w:t>
      </w:r>
      <w:r>
        <w:t xml:space="preserve"> obveze za kredite i zajmove 154.918,95 </w:t>
      </w:r>
      <w:r>
        <w:t xml:space="preserve"> odnose se na 39.816,84 EUR dugoročnog zajma za potresom pogođena područja</w:t>
      </w:r>
      <w:r>
        <w:t>, te 115.102,11 otplatu kratkoročnog zajma od HPB-a.</w:t>
      </w:r>
    </w:p>
    <w:p w14:paraId="32437E4E" w14:textId="77777777" w:rsidR="0071027E" w:rsidRDefault="0071027E" w:rsidP="00BE6CD0">
      <w:pPr>
        <w:pStyle w:val="NoSpacing"/>
        <w:jc w:val="both"/>
      </w:pPr>
    </w:p>
    <w:p w14:paraId="467F24D6" w14:textId="77777777" w:rsidR="00347E20" w:rsidRDefault="00347E20" w:rsidP="00C26767">
      <w:pPr>
        <w:pStyle w:val="NoSpacing"/>
        <w:ind w:left="284"/>
        <w:jc w:val="both"/>
      </w:pPr>
    </w:p>
    <w:p w14:paraId="3A6A1588" w14:textId="77777777" w:rsidR="00347E20" w:rsidRDefault="00347E20" w:rsidP="00C26767">
      <w:pPr>
        <w:pStyle w:val="NoSpacing"/>
        <w:ind w:left="284"/>
        <w:jc w:val="both"/>
      </w:pPr>
    </w:p>
    <w:p w14:paraId="1F66856F" w14:textId="17ED39C1" w:rsidR="00045C9A" w:rsidRDefault="00045C9A" w:rsidP="00C26767">
      <w:pPr>
        <w:pStyle w:val="NoSpacing"/>
        <w:ind w:left="284"/>
        <w:jc w:val="both"/>
      </w:pPr>
      <w:r>
        <w:t xml:space="preserve">U Dvoru, </w:t>
      </w:r>
      <w:r w:rsidR="000E2137">
        <w:t>1</w:t>
      </w:r>
      <w:r w:rsidR="00347E20">
        <w:t>0</w:t>
      </w:r>
      <w:r w:rsidR="000E2137">
        <w:t>.</w:t>
      </w:r>
      <w:r w:rsidR="00C64BB8">
        <w:t xml:space="preserve"> </w:t>
      </w:r>
      <w:r w:rsidR="0071027E">
        <w:t>listopada</w:t>
      </w:r>
      <w:r>
        <w:t xml:space="preserve"> 20</w:t>
      </w:r>
      <w:r w:rsidR="001109CC">
        <w:t>2</w:t>
      </w:r>
      <w:r w:rsidR="00347E20">
        <w:t>4</w:t>
      </w:r>
      <w:r>
        <w:t>.</w:t>
      </w:r>
      <w:r>
        <w:tab/>
      </w:r>
      <w:r>
        <w:tab/>
      </w:r>
      <w:r>
        <w:tab/>
      </w:r>
      <w:r>
        <w:tab/>
        <w:t>Osoba za kontaktiranje: Dijana Knežević</w:t>
      </w:r>
    </w:p>
    <w:p w14:paraId="3B19B15E" w14:textId="77777777" w:rsidR="00045C9A" w:rsidRDefault="00045C9A" w:rsidP="00752C2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Telefon:044525285</w:t>
      </w:r>
    </w:p>
    <w:p w14:paraId="63B625E8" w14:textId="77777777" w:rsidR="00045C9A" w:rsidRDefault="00045C9A" w:rsidP="00752C2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osoba: Nikola Arbutina</w:t>
      </w:r>
    </w:p>
    <w:sectPr w:rsidR="0004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1FFA"/>
    <w:multiLevelType w:val="hybridMultilevel"/>
    <w:tmpl w:val="ACE65FAC"/>
    <w:lvl w:ilvl="0" w:tplc="F91890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AD8"/>
    <w:multiLevelType w:val="hybridMultilevel"/>
    <w:tmpl w:val="4E126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6EC"/>
    <w:multiLevelType w:val="hybridMultilevel"/>
    <w:tmpl w:val="3BA2324E"/>
    <w:lvl w:ilvl="0" w:tplc="60E21718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2391F"/>
    <w:multiLevelType w:val="hybridMultilevel"/>
    <w:tmpl w:val="D6F4EC68"/>
    <w:lvl w:ilvl="0" w:tplc="0072587E">
      <w:start w:val="1"/>
      <w:numFmt w:val="decimalZero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0841EF"/>
    <w:multiLevelType w:val="hybridMultilevel"/>
    <w:tmpl w:val="BCBE6474"/>
    <w:lvl w:ilvl="0" w:tplc="194255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69B3"/>
    <w:multiLevelType w:val="hybridMultilevel"/>
    <w:tmpl w:val="AB80E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F1F0B"/>
    <w:multiLevelType w:val="hybridMultilevel"/>
    <w:tmpl w:val="C222175A"/>
    <w:lvl w:ilvl="0" w:tplc="632E3F02">
      <w:start w:val="23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231CEC"/>
    <w:multiLevelType w:val="hybridMultilevel"/>
    <w:tmpl w:val="F19ED28C"/>
    <w:lvl w:ilvl="0" w:tplc="3398C04C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771A7A"/>
    <w:multiLevelType w:val="hybridMultilevel"/>
    <w:tmpl w:val="2FF65D3C"/>
    <w:lvl w:ilvl="0" w:tplc="EE688AC6">
      <w:start w:val="14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FB3E93"/>
    <w:multiLevelType w:val="hybridMultilevel"/>
    <w:tmpl w:val="14E4B008"/>
    <w:lvl w:ilvl="0" w:tplc="76946D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16136">
    <w:abstractNumId w:val="4"/>
  </w:num>
  <w:num w:numId="2" w16cid:durableId="529998839">
    <w:abstractNumId w:val="5"/>
  </w:num>
  <w:num w:numId="3" w16cid:durableId="1790852902">
    <w:abstractNumId w:val="7"/>
  </w:num>
  <w:num w:numId="4" w16cid:durableId="1563903470">
    <w:abstractNumId w:val="3"/>
  </w:num>
  <w:num w:numId="5" w16cid:durableId="70780738">
    <w:abstractNumId w:val="0"/>
  </w:num>
  <w:num w:numId="6" w16cid:durableId="623005978">
    <w:abstractNumId w:val="9"/>
  </w:num>
  <w:num w:numId="7" w16cid:durableId="211967127">
    <w:abstractNumId w:val="2"/>
  </w:num>
  <w:num w:numId="8" w16cid:durableId="661853999">
    <w:abstractNumId w:val="8"/>
  </w:num>
  <w:num w:numId="9" w16cid:durableId="652638362">
    <w:abstractNumId w:val="6"/>
  </w:num>
  <w:num w:numId="10" w16cid:durableId="125936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75"/>
    <w:rsid w:val="00045C9A"/>
    <w:rsid w:val="00062C33"/>
    <w:rsid w:val="00067A5D"/>
    <w:rsid w:val="0008284A"/>
    <w:rsid w:val="00094A56"/>
    <w:rsid w:val="000B0518"/>
    <w:rsid w:val="000D0B73"/>
    <w:rsid w:val="000D6A50"/>
    <w:rsid w:val="000E0DAC"/>
    <w:rsid w:val="000E2137"/>
    <w:rsid w:val="001014AC"/>
    <w:rsid w:val="001022E5"/>
    <w:rsid w:val="001109CC"/>
    <w:rsid w:val="00117A90"/>
    <w:rsid w:val="00123492"/>
    <w:rsid w:val="00132BEE"/>
    <w:rsid w:val="00147262"/>
    <w:rsid w:val="001530AE"/>
    <w:rsid w:val="00171FC4"/>
    <w:rsid w:val="00172938"/>
    <w:rsid w:val="00176A29"/>
    <w:rsid w:val="00182067"/>
    <w:rsid w:val="00186915"/>
    <w:rsid w:val="00192DE9"/>
    <w:rsid w:val="001D1841"/>
    <w:rsid w:val="001D3F3B"/>
    <w:rsid w:val="001E18F5"/>
    <w:rsid w:val="001E572F"/>
    <w:rsid w:val="002012F3"/>
    <w:rsid w:val="00207FA1"/>
    <w:rsid w:val="0025276E"/>
    <w:rsid w:val="0025777D"/>
    <w:rsid w:val="00275730"/>
    <w:rsid w:val="002779D4"/>
    <w:rsid w:val="00294C87"/>
    <w:rsid w:val="002A523A"/>
    <w:rsid w:val="002B46F6"/>
    <w:rsid w:val="002B54FD"/>
    <w:rsid w:val="002C1EB7"/>
    <w:rsid w:val="00301515"/>
    <w:rsid w:val="0030755E"/>
    <w:rsid w:val="0032655A"/>
    <w:rsid w:val="00347E20"/>
    <w:rsid w:val="00377829"/>
    <w:rsid w:val="00384138"/>
    <w:rsid w:val="0039107A"/>
    <w:rsid w:val="003A2766"/>
    <w:rsid w:val="003B22C9"/>
    <w:rsid w:val="003D2D14"/>
    <w:rsid w:val="003D41B2"/>
    <w:rsid w:val="003D7D92"/>
    <w:rsid w:val="003E11E4"/>
    <w:rsid w:val="003F232A"/>
    <w:rsid w:val="00434F00"/>
    <w:rsid w:val="00464242"/>
    <w:rsid w:val="00481F1C"/>
    <w:rsid w:val="00482753"/>
    <w:rsid w:val="004A008D"/>
    <w:rsid w:val="004B2E69"/>
    <w:rsid w:val="004C1527"/>
    <w:rsid w:val="004E0D75"/>
    <w:rsid w:val="00511021"/>
    <w:rsid w:val="005265F7"/>
    <w:rsid w:val="00527998"/>
    <w:rsid w:val="00594DED"/>
    <w:rsid w:val="005A01C5"/>
    <w:rsid w:val="005A0781"/>
    <w:rsid w:val="005B6B8B"/>
    <w:rsid w:val="005C4508"/>
    <w:rsid w:val="005E4FBD"/>
    <w:rsid w:val="005F71FD"/>
    <w:rsid w:val="00600B9C"/>
    <w:rsid w:val="00604974"/>
    <w:rsid w:val="00626037"/>
    <w:rsid w:val="00635849"/>
    <w:rsid w:val="00643728"/>
    <w:rsid w:val="00665AF6"/>
    <w:rsid w:val="00683009"/>
    <w:rsid w:val="0068358E"/>
    <w:rsid w:val="00697C93"/>
    <w:rsid w:val="006B5031"/>
    <w:rsid w:val="006E1167"/>
    <w:rsid w:val="006F637C"/>
    <w:rsid w:val="0071027E"/>
    <w:rsid w:val="00712189"/>
    <w:rsid w:val="00731962"/>
    <w:rsid w:val="007371CB"/>
    <w:rsid w:val="00752C2F"/>
    <w:rsid w:val="0075334D"/>
    <w:rsid w:val="00757D30"/>
    <w:rsid w:val="00762ED8"/>
    <w:rsid w:val="007638D8"/>
    <w:rsid w:val="007B0BBA"/>
    <w:rsid w:val="007F4622"/>
    <w:rsid w:val="00815D3F"/>
    <w:rsid w:val="008277BA"/>
    <w:rsid w:val="00842B35"/>
    <w:rsid w:val="00846ACF"/>
    <w:rsid w:val="0086258C"/>
    <w:rsid w:val="0086634C"/>
    <w:rsid w:val="00870B48"/>
    <w:rsid w:val="00920919"/>
    <w:rsid w:val="00942DF8"/>
    <w:rsid w:val="00951858"/>
    <w:rsid w:val="0096695D"/>
    <w:rsid w:val="00975D15"/>
    <w:rsid w:val="009E70D5"/>
    <w:rsid w:val="009F31FF"/>
    <w:rsid w:val="00A04F43"/>
    <w:rsid w:val="00A1621C"/>
    <w:rsid w:val="00A51943"/>
    <w:rsid w:val="00A64DD8"/>
    <w:rsid w:val="00A66C67"/>
    <w:rsid w:val="00A7229C"/>
    <w:rsid w:val="00AA2658"/>
    <w:rsid w:val="00AA7341"/>
    <w:rsid w:val="00AB3276"/>
    <w:rsid w:val="00AB3B7F"/>
    <w:rsid w:val="00AB7E9C"/>
    <w:rsid w:val="00AE1784"/>
    <w:rsid w:val="00AF14A5"/>
    <w:rsid w:val="00AF3BB5"/>
    <w:rsid w:val="00B126BF"/>
    <w:rsid w:val="00B41894"/>
    <w:rsid w:val="00B46C77"/>
    <w:rsid w:val="00B56485"/>
    <w:rsid w:val="00B56C92"/>
    <w:rsid w:val="00B60CF8"/>
    <w:rsid w:val="00B632FC"/>
    <w:rsid w:val="00BD28DF"/>
    <w:rsid w:val="00BD403D"/>
    <w:rsid w:val="00BE6CD0"/>
    <w:rsid w:val="00BF021B"/>
    <w:rsid w:val="00C06A93"/>
    <w:rsid w:val="00C20184"/>
    <w:rsid w:val="00C26767"/>
    <w:rsid w:val="00C51392"/>
    <w:rsid w:val="00C55533"/>
    <w:rsid w:val="00C62283"/>
    <w:rsid w:val="00C64BB8"/>
    <w:rsid w:val="00C66521"/>
    <w:rsid w:val="00CA71B0"/>
    <w:rsid w:val="00CB11F3"/>
    <w:rsid w:val="00CB2CE1"/>
    <w:rsid w:val="00CD4631"/>
    <w:rsid w:val="00CE1DEB"/>
    <w:rsid w:val="00CE6FB9"/>
    <w:rsid w:val="00D10CC3"/>
    <w:rsid w:val="00D349DD"/>
    <w:rsid w:val="00D50DE8"/>
    <w:rsid w:val="00D57823"/>
    <w:rsid w:val="00D961BA"/>
    <w:rsid w:val="00D97F08"/>
    <w:rsid w:val="00DB1D81"/>
    <w:rsid w:val="00DB5E12"/>
    <w:rsid w:val="00DE160C"/>
    <w:rsid w:val="00E00E2F"/>
    <w:rsid w:val="00E17E8D"/>
    <w:rsid w:val="00E33E77"/>
    <w:rsid w:val="00E45184"/>
    <w:rsid w:val="00E50A75"/>
    <w:rsid w:val="00E650FF"/>
    <w:rsid w:val="00E73592"/>
    <w:rsid w:val="00E73C66"/>
    <w:rsid w:val="00EA7780"/>
    <w:rsid w:val="00EB20F8"/>
    <w:rsid w:val="00EC0E2A"/>
    <w:rsid w:val="00EC6396"/>
    <w:rsid w:val="00EC7AC2"/>
    <w:rsid w:val="00ED3698"/>
    <w:rsid w:val="00EE5E6F"/>
    <w:rsid w:val="00F264F0"/>
    <w:rsid w:val="00F530F1"/>
    <w:rsid w:val="00F61934"/>
    <w:rsid w:val="00F670FF"/>
    <w:rsid w:val="00F8317D"/>
    <w:rsid w:val="00F94E20"/>
    <w:rsid w:val="00FA0917"/>
    <w:rsid w:val="00FB1B54"/>
    <w:rsid w:val="00FB4591"/>
    <w:rsid w:val="00FE13C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699"/>
  <w15:docId w15:val="{F2F1A7C6-88BE-4A79-BC71-95AA256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D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F1C"/>
    <w:pPr>
      <w:ind w:left="720"/>
      <w:contextualSpacing/>
    </w:pPr>
  </w:style>
  <w:style w:type="table" w:styleId="TableGrid">
    <w:name w:val="Table Grid"/>
    <w:basedOn w:val="TableNormal"/>
    <w:uiPriority w:val="59"/>
    <w:rsid w:val="00AB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Mrkobrada</dc:creator>
  <cp:lastModifiedBy>Dijana Knežević</cp:lastModifiedBy>
  <cp:revision>5</cp:revision>
  <cp:lastPrinted>2024-10-10T12:47:00Z</cp:lastPrinted>
  <dcterms:created xsi:type="dcterms:W3CDTF">2024-10-10T11:07:00Z</dcterms:created>
  <dcterms:modified xsi:type="dcterms:W3CDTF">2024-10-10T12:48:00Z</dcterms:modified>
</cp:coreProperties>
</file>