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29" w:rsidRDefault="00B84D29" w:rsidP="00B84D29">
      <w:pPr>
        <w:rPr>
          <w:rFonts w:asciiTheme="majorHAnsi" w:hAnsiTheme="majorHAnsi"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76200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REPUBLIKA HRVATSKA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SISAČKO-MOSLAVAČKA ŽUPANIJA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>OPĆINA  DVOR -  NAČELNIK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KLASA: 023-05/16-01/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URBROJ: 2176/08-01-16-01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 xml:space="preserve">Dvor, </w:t>
      </w:r>
      <w:r w:rsidR="00420729">
        <w:rPr>
          <w:rFonts w:asciiTheme="majorHAnsi" w:hAnsiTheme="majorHAnsi"/>
          <w:bCs/>
          <w:lang w:eastAsia="hr-HR"/>
        </w:rPr>
        <w:t>22. v</w:t>
      </w:r>
      <w:bookmarkStart w:id="0" w:name="_GoBack"/>
      <w:bookmarkEnd w:id="0"/>
      <w:r w:rsidR="00420729">
        <w:rPr>
          <w:rFonts w:asciiTheme="majorHAnsi" w:hAnsiTheme="majorHAnsi"/>
          <w:bCs/>
          <w:lang w:eastAsia="hr-HR"/>
        </w:rPr>
        <w:t>eljače 2016.</w:t>
      </w:r>
    </w:p>
    <w:p w:rsidR="00B84D29" w:rsidRDefault="00B84D29" w:rsidP="00B84D29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 xml:space="preserve">  OPĆINA DVOR</w:t>
      </w: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lang w:eastAsia="hr-HR"/>
        </w:rPr>
      </w:pP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</w:r>
      <w:r>
        <w:rPr>
          <w:rFonts w:asciiTheme="majorHAnsi" w:hAnsiTheme="majorHAnsi"/>
          <w:b/>
          <w:bCs/>
          <w:lang w:eastAsia="hr-HR"/>
        </w:rPr>
        <w:tab/>
        <w:t xml:space="preserve">             OPĆINSKO VIJEĆE</w:t>
      </w: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eastAsia="hr-HR"/>
        </w:rPr>
      </w:pPr>
      <w:r>
        <w:rPr>
          <w:rFonts w:asciiTheme="majorHAnsi" w:hAnsiTheme="majorHAnsi"/>
          <w:b/>
          <w:bCs/>
          <w:sz w:val="32"/>
          <w:szCs w:val="32"/>
          <w:lang w:eastAsia="hr-HR"/>
        </w:rPr>
        <w:t>IZVJEŠTAJ O RADU OPĆINSKOG NAČELNIKA</w:t>
      </w:r>
    </w:p>
    <w:p w:rsidR="00B84D29" w:rsidRDefault="00B84D29" w:rsidP="00B84D2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eastAsia="hr-HR"/>
        </w:rPr>
      </w:pPr>
      <w:r>
        <w:rPr>
          <w:rFonts w:asciiTheme="majorHAnsi" w:hAnsiTheme="majorHAnsi"/>
          <w:b/>
          <w:bCs/>
          <w:sz w:val="32"/>
          <w:szCs w:val="32"/>
          <w:lang w:eastAsia="hr-HR"/>
        </w:rPr>
        <w:t>(za razdoblje srpanj – prosinac 2015 godine)</w:t>
      </w:r>
    </w:p>
    <w:p w:rsidR="00B84D29" w:rsidRDefault="00B84D29" w:rsidP="00B84D29">
      <w:pPr>
        <w:autoSpaceDE w:val="0"/>
        <w:autoSpaceDN w:val="0"/>
        <w:adjustRightInd w:val="0"/>
        <w:ind w:left="2832"/>
        <w:jc w:val="both"/>
        <w:rPr>
          <w:rFonts w:asciiTheme="majorHAnsi" w:hAnsiTheme="majorHAnsi"/>
          <w:b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Sukladno čl. 42 Statuta Općine Dvor /“Službeni vjesnik“ 31/09</w:t>
      </w:r>
      <w:r>
        <w:rPr>
          <w:rFonts w:asciiTheme="majorHAnsi" w:hAnsiTheme="majorHAnsi"/>
        </w:rPr>
        <w:t>13/10, 15/13 i 30/14</w:t>
      </w:r>
      <w:r>
        <w:rPr>
          <w:rFonts w:asciiTheme="majorHAnsi" w:hAnsiTheme="majorHAnsi"/>
          <w:bCs/>
          <w:lang w:eastAsia="hr-HR"/>
        </w:rPr>
        <w:t>/, podnosim Vam izvještaj o radu Općinskog načelnika Općine Dvor za razdoblje srpanj – prosinac 2015.godine.</w:t>
      </w: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Cs/>
          <w:lang w:eastAsia="hr-HR"/>
        </w:rPr>
      </w:pPr>
      <w:r>
        <w:rPr>
          <w:rFonts w:asciiTheme="majorHAnsi" w:hAnsiTheme="majorHAnsi"/>
          <w:bCs/>
          <w:lang w:eastAsia="hr-HR"/>
        </w:rPr>
        <w:t>Općine Dvor obavlja poslove lokalnog značaja koji neposredno utječu na potrebe građana, a koji nisu Ustavom i Zakonom dodijeljeni državnim tijelima i to poslove koji se odnose na:</w:t>
      </w:r>
    </w:p>
    <w:p w:rsidR="00B84D29" w:rsidRDefault="00B84D29" w:rsidP="00B84D29">
      <w:pPr>
        <w:autoSpaceDE w:val="0"/>
        <w:autoSpaceDN w:val="0"/>
        <w:adjustRightInd w:val="0"/>
        <w:jc w:val="both"/>
        <w:rPr>
          <w:rFonts w:asciiTheme="majorHAnsi" w:hAnsiTheme="majorHAnsi"/>
          <w:bCs/>
          <w:lang w:eastAsia="hr-HR"/>
        </w:rPr>
      </w:pP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Uređenje naselja i stanovanje,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Prostorno i urbanističko planiranje,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Komunalno gospodarstvo,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Brigu o djeci,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Socijalnu skrb,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Primarnu zdravstvenu zaštitu,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Odgoj i osnovno obrazovanje,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Kulturu, tjelesnu kulturu i sport,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Zaštitu potrošača,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Zaštitu i unapređenje prirodnog okoliša,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Protupožarnu i civilnu zaštita,</w:t>
      </w:r>
    </w:p>
    <w:p w:rsidR="00B84D29" w:rsidRDefault="00B84D29" w:rsidP="00B84D2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Promet na  području općine,</w:t>
      </w:r>
    </w:p>
    <w:p w:rsidR="00B84D29" w:rsidRDefault="00B84D29" w:rsidP="00B84D2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</w:t>
      </w: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Ovlasti i obveze koje proizlaze iz samoupravnog djelokruga Općine Dvor podijeljene su između Općinskog vijeća - kao predstavničkog tijela i načelnika - kao izvršnog tijela.</w:t>
      </w: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Polazeći od ovlasti i obveza načelnika kao izvršnog tijela, podnosim Izvješće o radu, kako slijedi: </w:t>
      </w: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 izvještajnom razdoblju načelnik je donio:</w:t>
      </w:r>
    </w:p>
    <w:p w:rsidR="00003554" w:rsidRDefault="00003554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B84D29" w:rsidRPr="00003554" w:rsidRDefault="004054B7" w:rsidP="00003554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 xml:space="preserve">Odluku </w:t>
      </w:r>
      <w:r w:rsidR="00B84D29" w:rsidRPr="00003554">
        <w:rPr>
          <w:rFonts w:asciiTheme="majorHAnsi" w:hAnsiTheme="majorHAnsi"/>
          <w:u w:val="single"/>
        </w:rPr>
        <w:t xml:space="preserve">o prihvaćanju ponude za izvođenje radova na zamjeni dijela glavnog cjevovoda u ul. Mile Blaževića Čađe u Dvoru   </w:t>
      </w:r>
    </w:p>
    <w:p w:rsidR="00B84D29" w:rsidRPr="00003554" w:rsidRDefault="004054B7" w:rsidP="00003554">
      <w:pPr>
        <w:pStyle w:val="Odlomakpopisa"/>
        <w:numPr>
          <w:ilvl w:val="0"/>
          <w:numId w:val="15"/>
        </w:numPr>
        <w:rPr>
          <w:rFonts w:asciiTheme="majorHAnsi" w:eastAsiaTheme="minorHAnsi" w:hAnsiTheme="majorHAnsi" w:cstheme="minorBidi"/>
          <w:u w:val="single"/>
        </w:rPr>
      </w:pPr>
      <w:r w:rsidRPr="00003554">
        <w:rPr>
          <w:rFonts w:asciiTheme="majorHAnsi" w:eastAsiaTheme="minorHAnsi" w:hAnsiTheme="majorHAnsi" w:cstheme="minorBidi"/>
          <w:u w:val="single"/>
        </w:rPr>
        <w:t xml:space="preserve">Odluku </w:t>
      </w:r>
      <w:r w:rsidR="00B84D29" w:rsidRPr="00003554">
        <w:rPr>
          <w:rFonts w:asciiTheme="majorHAnsi" w:eastAsiaTheme="minorHAnsi" w:hAnsiTheme="majorHAnsi" w:cstheme="minorBidi"/>
          <w:u w:val="single"/>
        </w:rPr>
        <w:t>o prihvaćanju imenovanja likvidatora DVD Dvor</w:t>
      </w:r>
    </w:p>
    <w:p w:rsidR="00B84D29" w:rsidRPr="00003554" w:rsidRDefault="004054B7" w:rsidP="00003554">
      <w:pPr>
        <w:pStyle w:val="Odlomakpopisa"/>
        <w:numPr>
          <w:ilvl w:val="0"/>
          <w:numId w:val="15"/>
        </w:numPr>
        <w:rPr>
          <w:rFonts w:asciiTheme="majorHAnsi" w:eastAsiaTheme="minorHAnsi" w:hAnsiTheme="majorHAnsi" w:cstheme="minorBidi"/>
          <w:u w:val="single"/>
        </w:rPr>
      </w:pPr>
      <w:r w:rsidRPr="00003554">
        <w:rPr>
          <w:rFonts w:asciiTheme="majorHAnsi" w:eastAsiaTheme="minorHAnsi" w:hAnsiTheme="majorHAnsi" w:cstheme="minorBidi"/>
          <w:u w:val="single"/>
        </w:rPr>
        <w:t xml:space="preserve">Odluku </w:t>
      </w:r>
      <w:r w:rsidR="00B84D29" w:rsidRPr="00003554">
        <w:rPr>
          <w:rFonts w:asciiTheme="majorHAnsi" w:eastAsiaTheme="minorHAnsi" w:hAnsiTheme="majorHAnsi" w:cstheme="minorBidi"/>
          <w:u w:val="single"/>
        </w:rPr>
        <w:t>o prihvaćanju imenovanja likvidatora Rujevac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rPr>
          <w:rFonts w:asciiTheme="majorHAnsi" w:eastAsiaTheme="minorHAnsi" w:hAnsiTheme="majorHAnsi" w:cstheme="minorBidi"/>
          <w:u w:val="single"/>
        </w:rPr>
      </w:pPr>
      <w:r w:rsidRPr="00003554">
        <w:rPr>
          <w:rFonts w:asciiTheme="majorHAnsi" w:eastAsiaTheme="minorHAnsi" w:hAnsiTheme="majorHAnsi" w:cstheme="minorBidi"/>
          <w:u w:val="single"/>
        </w:rPr>
        <w:lastRenderedPageBreak/>
        <w:t xml:space="preserve">Odluku </w:t>
      </w:r>
      <w:r w:rsidR="00B84D29" w:rsidRPr="00003554">
        <w:rPr>
          <w:rFonts w:asciiTheme="majorHAnsi" w:eastAsiaTheme="minorHAnsi" w:hAnsiTheme="majorHAnsi" w:cstheme="minorBidi"/>
          <w:u w:val="single"/>
        </w:rPr>
        <w:t>o prihvaćanju imenovanja likvidatora ODCK Dvor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 xml:space="preserve">Odluku </w:t>
      </w:r>
      <w:r w:rsidR="00B84D29" w:rsidRPr="00003554">
        <w:rPr>
          <w:rFonts w:asciiTheme="majorHAnsi" w:hAnsiTheme="majorHAnsi"/>
          <w:u w:val="single"/>
        </w:rPr>
        <w:t>o prihvaćanju ponude za rušenje stabala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suppressAutoHyphens/>
        <w:autoSpaceDN w:val="0"/>
        <w:textAlignment w:val="baseline"/>
        <w:rPr>
          <w:rFonts w:asciiTheme="majorHAnsi" w:eastAsia="Calibr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Odluku</w:t>
      </w:r>
      <w:r w:rsidRPr="00003554">
        <w:rPr>
          <w:rFonts w:asciiTheme="majorHAnsi" w:eastAsia="Calibri" w:hAnsiTheme="majorHAnsi"/>
          <w:u w:val="single"/>
        </w:rPr>
        <w:t xml:space="preserve"> </w:t>
      </w:r>
      <w:r w:rsidR="00B84D29" w:rsidRPr="00003554">
        <w:rPr>
          <w:rFonts w:asciiTheme="majorHAnsi" w:eastAsia="Calibri" w:hAnsiTheme="majorHAnsi"/>
          <w:u w:val="single"/>
        </w:rPr>
        <w:t>o prihvaćanju ponude za izgradnju javne rasvjete u naselju Rujevac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ajorHAnsi" w:eastAsia="Calibr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Odluku</w:t>
      </w:r>
      <w:r w:rsidRPr="00003554">
        <w:rPr>
          <w:rFonts w:asciiTheme="majorHAnsi" w:eastAsia="Calibri" w:hAnsiTheme="majorHAnsi"/>
          <w:u w:val="single"/>
        </w:rPr>
        <w:t xml:space="preserve"> </w:t>
      </w:r>
      <w:r w:rsidR="00B84D29" w:rsidRPr="00003554">
        <w:rPr>
          <w:rFonts w:asciiTheme="majorHAnsi" w:eastAsia="Calibri" w:hAnsiTheme="majorHAnsi"/>
          <w:u w:val="single"/>
        </w:rPr>
        <w:t>o prihvaćanju ponude za izradu arhitektonske snimke izvedenog stanja škole u Unčanima na k.č. 569., k.o. Unčani, za izradu izjave ovlaštenog inženjera građevinarstva o mehaničkoj stabilnosti i otpornosti građevine sukladno Zakonu o nezakonito izgrađenim zgradama i za izradu geodetskog snimka izvedenog stanja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ajorHAnsi" w:eastAsia="Calibr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Odluku</w:t>
      </w:r>
      <w:r w:rsidRPr="00003554">
        <w:rPr>
          <w:rFonts w:asciiTheme="majorHAnsi" w:eastAsia="Calibri" w:hAnsiTheme="majorHAnsi"/>
          <w:u w:val="single"/>
        </w:rPr>
        <w:t xml:space="preserve"> </w:t>
      </w:r>
      <w:r w:rsidR="00B84D29" w:rsidRPr="00003554">
        <w:rPr>
          <w:rFonts w:asciiTheme="majorHAnsi" w:eastAsia="Calibri" w:hAnsiTheme="majorHAnsi"/>
          <w:u w:val="single"/>
        </w:rPr>
        <w:t>o prihvaćanju ponude za izvođenje radova na obnovi dijela pješačke staze u Ulici Mile Blaževića – Čađe u Dvoru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suppressAutoHyphens/>
        <w:autoSpaceDN w:val="0"/>
        <w:textAlignment w:val="baseline"/>
        <w:rPr>
          <w:rFonts w:asciiTheme="majorHAnsi" w:eastAsia="Calibr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Odluku</w:t>
      </w:r>
      <w:r w:rsidRPr="00003554">
        <w:rPr>
          <w:rFonts w:asciiTheme="majorHAnsi" w:eastAsia="Calibri" w:hAnsiTheme="majorHAnsi"/>
          <w:u w:val="single"/>
        </w:rPr>
        <w:t xml:space="preserve"> </w:t>
      </w:r>
      <w:r w:rsidR="00B84D29" w:rsidRPr="00003554">
        <w:rPr>
          <w:rFonts w:asciiTheme="majorHAnsi" w:eastAsia="Calibri" w:hAnsiTheme="majorHAnsi"/>
          <w:u w:val="single"/>
        </w:rPr>
        <w:t>o prihvaćanju ponude za izvođenje radova na ograđivanju groblja Ćore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 xml:space="preserve">Odluku </w:t>
      </w:r>
      <w:r w:rsidR="00F63B22" w:rsidRPr="00003554">
        <w:rPr>
          <w:rFonts w:asciiTheme="majorHAnsi" w:hAnsiTheme="majorHAnsi"/>
          <w:u w:val="single"/>
        </w:rPr>
        <w:t xml:space="preserve">  </w:t>
      </w:r>
      <w:r w:rsidR="00B84D29" w:rsidRPr="00003554">
        <w:rPr>
          <w:rFonts w:asciiTheme="majorHAnsi" w:hAnsiTheme="majorHAnsi"/>
          <w:u w:val="single"/>
        </w:rPr>
        <w:t xml:space="preserve">o prihvaćanju ponude za pružanje usluge stručnog nadzora  </w:t>
      </w:r>
    </w:p>
    <w:p w:rsidR="00B84D29" w:rsidRPr="00003554" w:rsidRDefault="00003554" w:rsidP="00003554">
      <w:pPr>
        <w:pStyle w:val="Odlomakpopisa"/>
        <w:numPr>
          <w:ilvl w:val="0"/>
          <w:numId w:val="15"/>
        </w:numPr>
        <w:suppressAutoHyphens/>
        <w:autoSpaceDN w:val="0"/>
        <w:textAlignment w:val="baseline"/>
        <w:rPr>
          <w:rFonts w:asciiTheme="majorHAnsi" w:eastAsia="Calibri" w:hAnsiTheme="majorHAnsi"/>
          <w:u w:val="single"/>
        </w:rPr>
      </w:pPr>
      <w:r w:rsidRPr="00003554">
        <w:rPr>
          <w:rFonts w:asciiTheme="majorHAnsi" w:eastAsia="Calibri" w:hAnsiTheme="majorHAnsi"/>
          <w:u w:val="single"/>
        </w:rPr>
        <w:t xml:space="preserve">Odluku </w:t>
      </w:r>
      <w:r w:rsidR="00F63B22" w:rsidRPr="00003554">
        <w:rPr>
          <w:rFonts w:asciiTheme="majorHAnsi" w:eastAsia="Calibri" w:hAnsiTheme="majorHAnsi"/>
          <w:u w:val="single"/>
        </w:rPr>
        <w:t xml:space="preserve"> </w:t>
      </w:r>
      <w:r w:rsidR="00B84D29" w:rsidRPr="00003554">
        <w:rPr>
          <w:rFonts w:asciiTheme="majorHAnsi" w:eastAsia="Calibri" w:hAnsiTheme="majorHAnsi"/>
          <w:u w:val="single"/>
        </w:rPr>
        <w:t>o imenovanju tri člana Upravnog vijeća</w:t>
      </w:r>
      <w:r w:rsidR="004054B7" w:rsidRPr="00003554">
        <w:rPr>
          <w:rFonts w:asciiTheme="majorHAnsi" w:eastAsia="Calibri" w:hAnsiTheme="majorHAnsi"/>
          <w:u w:val="single"/>
        </w:rPr>
        <w:t xml:space="preserve">  </w:t>
      </w:r>
      <w:r w:rsidR="00B84D29" w:rsidRPr="00003554">
        <w:rPr>
          <w:rFonts w:asciiTheme="majorHAnsi" w:eastAsia="Calibri" w:hAnsiTheme="majorHAnsi"/>
          <w:u w:val="single"/>
        </w:rPr>
        <w:t>Dječjeg vrtića Sunce Dvor</w:t>
      </w:r>
    </w:p>
    <w:p w:rsidR="00B84D29" w:rsidRPr="00003554" w:rsidRDefault="00B84D29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II.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III.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IV.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V.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VI.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VII. Izmjene i dopune Plana nabave Općine Dvor za 2015. godinu</w:t>
      </w:r>
    </w:p>
    <w:p w:rsidR="006936D1" w:rsidRPr="00003554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VIII. Izmjene i dopune Plana nabave Općine Dvor za 2015. Godinu</w:t>
      </w:r>
    </w:p>
    <w:p w:rsidR="00003554" w:rsidRPr="008611F2" w:rsidRDefault="00003554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 xml:space="preserve">Prijedlog projekta sa naznakom izvora financijskih sredstava i poslovnim planom – uređenje i obnova nasipa, odvodnih i odteretnih kanala u cilju zaštite ljudi i imovine, </w:t>
      </w:r>
      <w:r w:rsidRPr="008611F2">
        <w:rPr>
          <w:rFonts w:asciiTheme="majorHAnsi" w:hAnsiTheme="majorHAnsi"/>
          <w:u w:val="single"/>
        </w:rPr>
        <w:t xml:space="preserve">kulturnih dobara, te biljnog i životinjskog svijeta na području Općine Dvor </w:t>
      </w:r>
    </w:p>
    <w:p w:rsidR="006936D1" w:rsidRPr="008611F2" w:rsidRDefault="006936D1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</w:rPr>
      </w:pPr>
      <w:r w:rsidRPr="008611F2">
        <w:rPr>
          <w:rFonts w:asciiTheme="majorHAnsi" w:hAnsiTheme="majorHAnsi"/>
          <w:u w:val="single"/>
        </w:rPr>
        <w:t xml:space="preserve">Rješenja o prijmu u radni odnos radnika u programu Javnih radova </w:t>
      </w:r>
    </w:p>
    <w:p w:rsidR="008611F2" w:rsidRPr="008611F2" w:rsidRDefault="00003554" w:rsidP="008611F2">
      <w:pPr>
        <w:pStyle w:val="Odlomakpopisa"/>
        <w:numPr>
          <w:ilvl w:val="0"/>
          <w:numId w:val="15"/>
        </w:numPr>
        <w:jc w:val="both"/>
        <w:rPr>
          <w:rFonts w:asciiTheme="majorHAnsi" w:hAnsiTheme="majorHAnsi" w:cs="Arial"/>
        </w:rPr>
      </w:pPr>
      <w:r w:rsidRPr="008611F2">
        <w:rPr>
          <w:rFonts w:asciiTheme="majorHAnsi" w:hAnsiTheme="majorHAnsi"/>
          <w:u w:val="single"/>
          <w:lang w:eastAsia="hr-HR"/>
        </w:rPr>
        <w:t xml:space="preserve">Rješenje </w:t>
      </w:r>
      <w:r w:rsidR="004054B7" w:rsidRPr="008611F2">
        <w:rPr>
          <w:rFonts w:asciiTheme="majorHAnsi" w:hAnsiTheme="majorHAnsi"/>
          <w:u w:val="single"/>
          <w:lang w:eastAsia="hr-HR"/>
        </w:rPr>
        <w:t xml:space="preserve"> </w:t>
      </w:r>
      <w:r w:rsidR="006936D1" w:rsidRPr="008611F2">
        <w:rPr>
          <w:rFonts w:asciiTheme="majorHAnsi" w:hAnsiTheme="majorHAnsi"/>
          <w:u w:val="single"/>
          <w:lang w:eastAsia="hr-HR"/>
        </w:rPr>
        <w:t>o utvrđivanju brojčanih oznaka stvaratelja i primatelja akata</w:t>
      </w:r>
      <w:r w:rsidR="008611F2" w:rsidRPr="008611F2">
        <w:rPr>
          <w:rFonts w:asciiTheme="majorHAnsi" w:hAnsiTheme="majorHAnsi"/>
          <w:u w:val="single"/>
          <w:lang w:eastAsia="hr-HR"/>
        </w:rPr>
        <w:t xml:space="preserve"> </w:t>
      </w:r>
    </w:p>
    <w:p w:rsidR="008611F2" w:rsidRPr="008611F2" w:rsidRDefault="008611F2" w:rsidP="008611F2">
      <w:pPr>
        <w:pStyle w:val="Odlomakpopisa"/>
        <w:numPr>
          <w:ilvl w:val="0"/>
          <w:numId w:val="1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Odluku </w:t>
      </w:r>
      <w:r w:rsidRPr="008611F2">
        <w:rPr>
          <w:rFonts w:asciiTheme="majorHAnsi" w:hAnsiTheme="majorHAnsi" w:cs="Arial"/>
        </w:rPr>
        <w:t xml:space="preserve">o imenovanju ovlaštenih predstavnika Općine Dvor –  naručitelja, za provođenje  postupka  nabave za izradu II. Izmjena i dopuna Prostornog plana uređenja Općine Dvor </w:t>
      </w:r>
    </w:p>
    <w:p w:rsidR="008611F2" w:rsidRPr="008611F2" w:rsidRDefault="008611F2" w:rsidP="008611F2">
      <w:pPr>
        <w:pStyle w:val="Odlomakpopisa"/>
        <w:numPr>
          <w:ilvl w:val="0"/>
          <w:numId w:val="1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Odluku </w:t>
      </w:r>
      <w:r w:rsidRPr="008611F2">
        <w:rPr>
          <w:rFonts w:asciiTheme="majorHAnsi" w:hAnsiTheme="majorHAnsi" w:cs="Arial"/>
        </w:rPr>
        <w:t>o imenovanju ovlaštenih predstavnika Općine Dvor –  naručitelja, za provođenje postupka nabave za izradu projektne dokumentacije za rekonstrukciju prometnica u naselju Dvor (Ulica Tina Ujevića i Ulica Hrvatskih branitelja)</w:t>
      </w:r>
    </w:p>
    <w:p w:rsidR="008611F2" w:rsidRPr="008611F2" w:rsidRDefault="008611F2" w:rsidP="008611F2">
      <w:pPr>
        <w:pStyle w:val="Odlomakpopisa"/>
        <w:numPr>
          <w:ilvl w:val="0"/>
          <w:numId w:val="15"/>
        </w:numPr>
        <w:jc w:val="both"/>
        <w:rPr>
          <w:rFonts w:asciiTheme="majorHAnsi" w:hAnsiTheme="majorHAnsi" w:cs="Arial"/>
        </w:rPr>
      </w:pPr>
    </w:p>
    <w:p w:rsidR="008611F2" w:rsidRPr="00003554" w:rsidRDefault="008611F2" w:rsidP="00003554">
      <w:pPr>
        <w:pStyle w:val="Odlomakpopisa"/>
        <w:numPr>
          <w:ilvl w:val="0"/>
          <w:numId w:val="15"/>
        </w:numPr>
        <w:rPr>
          <w:rFonts w:asciiTheme="majorHAnsi" w:hAnsiTheme="majorHAnsi"/>
          <w:u w:val="single"/>
          <w:lang w:eastAsia="hr-HR"/>
        </w:rPr>
      </w:pPr>
    </w:p>
    <w:p w:rsidR="004054B7" w:rsidRDefault="004054B7" w:rsidP="00F63B22">
      <w:pPr>
        <w:rPr>
          <w:rFonts w:asciiTheme="majorHAnsi" w:hAnsiTheme="majorHAnsi"/>
          <w:lang w:eastAsia="hr-HR"/>
        </w:rPr>
      </w:pP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Pored navedenih akata načelnik je u izvještajnom razdoblju donio niz drugih akata vezanih  uz izvršenje ovlasti i obaveza koje proizalaze iz samoupravnog djelokruga Općine.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 w:rsidRPr="006936D1">
        <w:rPr>
          <w:rFonts w:asciiTheme="majorHAnsi" w:hAnsiTheme="majorHAnsi"/>
          <w:b/>
          <w:lang w:eastAsia="hr-HR"/>
        </w:rPr>
        <w:t>Općinsko vijeće</w:t>
      </w:r>
      <w:r>
        <w:rPr>
          <w:rFonts w:asciiTheme="majorHAnsi" w:hAnsiTheme="majorHAnsi"/>
          <w:lang w:eastAsia="hr-HR"/>
        </w:rPr>
        <w:t>, od općih i drugih akata, na prijedlog načelnika donijelo je:</w:t>
      </w:r>
    </w:p>
    <w:p w:rsidR="00F63B22" w:rsidRDefault="00F63B22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</w:t>
      </w:r>
      <w:r w:rsidR="004054B7" w:rsidRPr="00003554">
        <w:rPr>
          <w:rFonts w:asciiTheme="majorHAnsi" w:hAnsiTheme="majorHAnsi"/>
          <w:u w:val="single"/>
        </w:rPr>
        <w:t>u</w:t>
      </w:r>
      <w:r w:rsidRPr="00003554">
        <w:rPr>
          <w:rFonts w:asciiTheme="majorHAnsi" w:hAnsiTheme="majorHAnsi"/>
          <w:u w:val="single"/>
        </w:rPr>
        <w:t xml:space="preserve"> o pokretanju postupka za izbor članova savjeta mladih Općine Dvor</w:t>
      </w: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</w:t>
      </w:r>
      <w:r w:rsidR="004054B7" w:rsidRPr="00003554">
        <w:rPr>
          <w:rFonts w:asciiTheme="majorHAnsi" w:hAnsiTheme="majorHAnsi"/>
          <w:u w:val="single"/>
        </w:rPr>
        <w:t>u</w:t>
      </w:r>
      <w:r w:rsidRPr="00003554">
        <w:rPr>
          <w:rFonts w:asciiTheme="majorHAnsi" w:hAnsiTheme="majorHAnsi"/>
          <w:u w:val="single"/>
        </w:rPr>
        <w:t xml:space="preserve"> o davanju suglasnosti na Plan upisa djece za pedagošku 2015./2016. Godinu u Dječjem vrtiću „Sunce“ Dvor</w:t>
      </w: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</w:t>
      </w:r>
      <w:r w:rsidR="004054B7" w:rsidRPr="00003554">
        <w:rPr>
          <w:rFonts w:asciiTheme="majorHAnsi" w:hAnsiTheme="majorHAnsi"/>
          <w:u w:val="single"/>
        </w:rPr>
        <w:t>u</w:t>
      </w:r>
      <w:r w:rsidRPr="00003554">
        <w:rPr>
          <w:rFonts w:asciiTheme="majorHAnsi" w:hAnsiTheme="majorHAnsi"/>
          <w:u w:val="single"/>
        </w:rPr>
        <w:t xml:space="preserve"> o donošenju Plana gospodarenja Otpadom</w:t>
      </w: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Odluk</w:t>
      </w:r>
      <w:r w:rsidR="004054B7" w:rsidRPr="00003554">
        <w:rPr>
          <w:rFonts w:asciiTheme="majorHAnsi" w:hAnsiTheme="majorHAnsi"/>
          <w:u w:val="single"/>
        </w:rPr>
        <w:t>u</w:t>
      </w:r>
      <w:r w:rsidRPr="00003554">
        <w:rPr>
          <w:rFonts w:asciiTheme="majorHAnsi" w:hAnsiTheme="majorHAnsi"/>
          <w:u w:val="single"/>
        </w:rPr>
        <w:t xml:space="preserve"> o plaći i drugim pravima Općinskog načelnika Općine Dvor i zamjenika Općinskog načelnika Općine Dvor koji dužnost na koju su izabrani obnašaju profesionalno</w:t>
      </w: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Polugodišnji Izvještaj o izvršenju Proračuna Općine Dvor za razdoblje od 01.01.2015.-30.06.2015. godine</w:t>
      </w:r>
    </w:p>
    <w:p w:rsidR="00F63B22" w:rsidRPr="00003554" w:rsidRDefault="00F63B22" w:rsidP="00003554">
      <w:pPr>
        <w:numPr>
          <w:ilvl w:val="0"/>
          <w:numId w:val="16"/>
        </w:numPr>
        <w:jc w:val="both"/>
        <w:rPr>
          <w:rFonts w:asciiTheme="majorHAnsi" w:hAnsiTheme="majorHAnsi"/>
          <w:u w:val="single"/>
        </w:rPr>
      </w:pPr>
      <w:r w:rsidRPr="00003554">
        <w:rPr>
          <w:rFonts w:asciiTheme="majorHAnsi" w:hAnsiTheme="majorHAnsi"/>
          <w:u w:val="single"/>
        </w:rPr>
        <w:t>Zaključak o usvajanju Izvještaja o radu načelnika za razdoblje 01.01.-30.06.2015. godine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Programa rada za 2016. godinu Komunalca Dvor d.o.o.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Zaključak o usvajanju Financijskog plana za 2016. godinu Komunalca Dvor d.o.o.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Plana i Programa rada za 2016. Godinu Dječjeg vrtića Sunce u Dvoru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Plana i Programa rada za 2016. Godinu Knjižnice i čitaonice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Plana i Programa rada za 2016. Godinu ODCK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Financijskog plana za 2016. Godinu Dječjeg vrtića Sunce u Dvoru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Zaključak o usvajanju Financijskog plana za 2016. Godinu Knjižnice i čitaonice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lastRenderedPageBreak/>
        <w:t>Zaključak o usvajanju Financijskog plana za 2016. Godinu ODCK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Program javnih potreba u kulturi Općine Dvor za 2016.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Program javnih potreba u školstvu Općine Dvor za 2016.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Program javnih potreba u socijalnoj skrbi Općine Dvor za 2016.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Program javnih potreba u predškolskom odgoju Općine Dvor za 2016.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Program javnih potreba u sportu Općine Dvor za 2016.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 xml:space="preserve">Program održavanja komunalne infrastrukture za 2016. godinu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 xml:space="preserve">Program utroška sredstava šumskog doprinosa za 2016. godinu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 xml:space="preserve">Program utroška sredstava naknade za zadržavanje nezakonito izgrađenih zgrada u prostoru za 2016. godinu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 xml:space="preserve">Program gradnje građevina za gospodarenje otpadom za 2016. godinu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 xml:space="preserve">Program gradnje objekata i uređaja komunalne infrastrukture za 2016. godinu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sufinanciranju prijevoza učenika u 2016. godini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 xml:space="preserve">u </w:t>
      </w:r>
      <w:r w:rsidRPr="00003554">
        <w:rPr>
          <w:u w:val="single"/>
        </w:rPr>
        <w:t xml:space="preserve">o jednokratnoj novčanoj pomoći za opremu novorođenog djeteta u 2016. godini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raspoređivanju sredstava iz Proračuna Općine Dvor za 2016. godinu za redovito financiranje političkih stranaka i članova Općinskog vijeća izabranih s liste grupe birača zastupljenih u Općinskom vijeću Općine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sufinanciranju troškova pregleda svinjskog mesa na trihinelu u 2016. godini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 xml:space="preserve">Proračun Općine Dvor za 2016. godinu sa projekcijama za razdoblje 2016. - 2018. godine i Planom razvojnih programa za razdoblje 2016. – 2018. godine 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izvršavanju Proračuna Općine Dvor za 2016. godinu,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imenovanju Općinskog povjerenstva za procjenu šteta od elementarnih nepogoda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sufinanciranju troškova izobrazbe i polaganja ispita za sigurno rukovanje i primjenu pesticida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davanju prethodne suglasnosti na Statut Knjižnice i čitaonice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izradi II. Izmjena i dopuna Prostornog plana uređenja Općine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autoSpaceDE w:val="0"/>
        <w:adjustRightInd w:val="0"/>
        <w:ind w:right="-360"/>
        <w:jc w:val="both"/>
        <w:rPr>
          <w:rFonts w:asciiTheme="majorHAnsi" w:hAnsiTheme="majorHAnsi"/>
          <w:u w:val="single"/>
          <w:lang w:eastAsia="hr-HR"/>
        </w:rPr>
      </w:pPr>
      <w:r w:rsidRPr="00003554">
        <w:rPr>
          <w:u w:val="single"/>
        </w:rPr>
        <w:t xml:space="preserve">Zaključak o usvajanju Izvješća o stanju u prostoru Općine Dvor za razdoblje 2010. – 2014. godine </w:t>
      </w:r>
    </w:p>
    <w:p w:rsidR="00B84D29" w:rsidRPr="00003554" w:rsidRDefault="00F63B22" w:rsidP="00003554">
      <w:pPr>
        <w:pStyle w:val="Bezproreda"/>
        <w:numPr>
          <w:ilvl w:val="0"/>
          <w:numId w:val="16"/>
        </w:numPr>
        <w:autoSpaceDE w:val="0"/>
        <w:adjustRightInd w:val="0"/>
        <w:ind w:right="-360"/>
        <w:jc w:val="both"/>
        <w:rPr>
          <w:rFonts w:asciiTheme="majorHAnsi" w:hAnsiTheme="majorHAnsi"/>
          <w:u w:val="single"/>
          <w:lang w:eastAsia="hr-HR"/>
        </w:rPr>
      </w:pPr>
      <w:r w:rsidRPr="00003554">
        <w:rPr>
          <w:u w:val="single"/>
        </w:rPr>
        <w:t>Plan gospodarenja otpadom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Izvješće o provjeri formalnih uvjeta prijavljenih kandidata za izbor članova i zamjenika članova Savjeta mladih Općine Dvor i popisa važećih kandidatura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Izboru članova i zamjenika članova Savjeta mladih Općine Dvor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Zaključak o usvajanju Analize sustava zaštite i spašavanja na području Općine Dvor za 2015.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Zaključak o usvajanju Smjernica za organizaciju sustava zaštite i spašavanja na području Općine Dvor za 2016.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Izmjene i dopune Programa gradnje objekata i uređaja komunalne infrastrukture za 2015.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Izmjene i dopune Programa održavanja komunalne infrastrukture za 2015. Godinu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III Izmjene i dopune Proračuna Općine Dvor za 2015.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Izmjene i dopune Programa utroška sredstava šumskog doprinosa za 2015.</w:t>
      </w:r>
    </w:p>
    <w:p w:rsidR="00F63B22" w:rsidRPr="00003554" w:rsidRDefault="00F63B22" w:rsidP="00003554">
      <w:pPr>
        <w:pStyle w:val="Bezproreda"/>
        <w:numPr>
          <w:ilvl w:val="0"/>
          <w:numId w:val="16"/>
        </w:numPr>
        <w:jc w:val="both"/>
        <w:rPr>
          <w:u w:val="single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izboru članova Vijeća Mjesnih odbora na području Općine Dvor</w:t>
      </w:r>
    </w:p>
    <w:p w:rsidR="00F63B22" w:rsidRPr="00F63B22" w:rsidRDefault="00F63B22" w:rsidP="00003554">
      <w:pPr>
        <w:pStyle w:val="Bezproreda"/>
        <w:numPr>
          <w:ilvl w:val="0"/>
          <w:numId w:val="16"/>
        </w:numPr>
        <w:autoSpaceDE w:val="0"/>
        <w:adjustRightInd w:val="0"/>
        <w:ind w:right="-360"/>
        <w:jc w:val="both"/>
        <w:rPr>
          <w:rFonts w:asciiTheme="majorHAnsi" w:hAnsiTheme="majorHAnsi"/>
          <w:lang w:eastAsia="hr-HR"/>
        </w:rPr>
      </w:pPr>
      <w:r w:rsidRPr="00003554">
        <w:rPr>
          <w:u w:val="single"/>
        </w:rPr>
        <w:t>Odluk</w:t>
      </w:r>
      <w:r w:rsidR="004054B7" w:rsidRPr="00003554">
        <w:rPr>
          <w:u w:val="single"/>
        </w:rPr>
        <w:t>u</w:t>
      </w:r>
      <w:r w:rsidRPr="00003554">
        <w:rPr>
          <w:u w:val="single"/>
        </w:rPr>
        <w:t xml:space="preserve"> o izmjenama i dopunama Odluke o visini naknade za dodjelu grobnih mjesta na korištenje na neodređeno vrijeme na grobljima na području Općine Dvor</w:t>
      </w:r>
    </w:p>
    <w:p w:rsidR="00B84D29" w:rsidRDefault="00B84D29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6936D1" w:rsidRDefault="006936D1" w:rsidP="00B84D29">
      <w:pPr>
        <w:autoSpaceDE w:val="0"/>
        <w:autoSpaceDN w:val="0"/>
        <w:adjustRightInd w:val="0"/>
        <w:ind w:right="-360"/>
        <w:jc w:val="both"/>
        <w:rPr>
          <w:rFonts w:asciiTheme="majorHAnsi" w:hAnsiTheme="majorHAnsi"/>
          <w:lang w:eastAsia="hr-HR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Projekti koji se provode: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Plana gospodarenja otpadom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Izvješća o stanju u prostoru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i Izvedbenog projekta zamjene cjevovoda u ulici Zrinskih i Frankopana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 Izvedbenog projekta sanacije odlagališta otpada “Ćore”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projekta vodovoda Kozibrod- H. Kostajnica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izrada Glavnog projekta za rekonstrukciju ulica A.B. Bušića, I.K. Sakcinskog i  A.iS. Radića</w:t>
      </w:r>
    </w:p>
    <w:p w:rsidR="00B84D29" w:rsidRDefault="00B84D29" w:rsidP="00B84D29">
      <w:pPr>
        <w:pStyle w:val="Odlomakpopisa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opremanje Knjižnice i čitaonice</w:t>
      </w:r>
    </w:p>
    <w:p w:rsidR="00B84D29" w:rsidRDefault="00B84D29" w:rsidP="00B84D29">
      <w:pPr>
        <w:ind w:firstLine="142"/>
        <w:rPr>
          <w:rFonts w:asciiTheme="majorHAnsi" w:hAnsiTheme="majorHAnsi"/>
          <w:lang w:val="en-US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lastRenderedPageBreak/>
        <w:t>Projekti koji su završeni: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ograđivanje grobalja u  Dvoru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sanacija cjevovoda u ulici A. i S. Radića</w:t>
      </w:r>
    </w:p>
    <w:p w:rsidR="00B84D29" w:rsidRDefault="00B84D29" w:rsidP="00B84D29">
      <w:pPr>
        <w:pStyle w:val="Odlomakpopisa"/>
        <w:numPr>
          <w:ilvl w:val="1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dobivena Građevinska dozvola za vodovod D. i G.  Javoranj</w:t>
      </w:r>
    </w:p>
    <w:p w:rsidR="00B84D29" w:rsidRDefault="00B84D29" w:rsidP="00B84D29">
      <w:pPr>
        <w:pStyle w:val="Odlomakpopisa"/>
        <w:numPr>
          <w:ilvl w:val="1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dobivene  Lokacijske  dozvole za vodovod Kozibrod – Kostajnica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izvršena ugradnju kotla na pelete u postojeći sustav grijanja u zgradi Općine Dvor i opremanje kotlovnice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nabavljene kante i kontenjeri za odvojeno sakupljanje otpada u kućanstvu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izvršena zamjena stolarije u  Dječjem vrtiću  „Sunce”</w:t>
      </w:r>
    </w:p>
    <w:p w:rsidR="00B84D29" w:rsidRDefault="00B84D29" w:rsidP="00B84D2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pl-PL"/>
        </w:rPr>
        <w:t xml:space="preserve">izvršeno pojačano održavanje djela ulice grada Vukobvara  </w:t>
      </w:r>
    </w:p>
    <w:p w:rsidR="00B84D29" w:rsidRDefault="00B84D29" w:rsidP="00B84D29">
      <w:pPr>
        <w:jc w:val="both"/>
        <w:rPr>
          <w:rFonts w:asciiTheme="majorHAnsi" w:hAnsiTheme="majorHAnsi"/>
          <w:lang w:val="en-US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Kandidirani projekti:</w:t>
      </w:r>
    </w:p>
    <w:p w:rsidR="00B84D29" w:rsidRDefault="00B84D29" w:rsidP="00B84D29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uređenje ulice Hrv. proljeća I odvojak-MRRFEU</w:t>
      </w:r>
    </w:p>
    <w:p w:rsidR="00B84D29" w:rsidRDefault="00B84D29" w:rsidP="00B84D29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uređenje nogostupa u ulici M. B. Čađe – MRRFEU</w:t>
      </w:r>
    </w:p>
    <w:p w:rsidR="00B84D29" w:rsidRDefault="00B84D29" w:rsidP="00B84D29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izgradnja javne rasvjete u naselju Rujevac-MRRFEU</w:t>
      </w:r>
    </w:p>
    <w:p w:rsidR="00B84D29" w:rsidRDefault="00B84D29" w:rsidP="00B84D29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zamjena krovišta općinske zgrade - primjena mjera energetske učinkovitosti - FZOEU</w:t>
      </w:r>
    </w:p>
    <w:p w:rsidR="00B84D29" w:rsidRDefault="00B84D29" w:rsidP="00B84D29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izrada projektne dokumentacije za rekonstrukciju ulice Hrv. Branitelja i T. Ujevića - MPUG</w:t>
      </w: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Potpisani su Ugovori za: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12.08.2015. sa Hrvatskim zavodom za zapošljavanje, Zagreb, Radnička cesta 1 o financiranju zapošljavanja nezaposlenih osoba u javnom radu 100%.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02.09.2015. sa Komunalcem – Dvor d.o.o.,  Matijevići, E. Kvaternika 3, Dvor za izvođenje radova na zamjeni dijela glavnog cjevovoda u ulici Mile Blaževića Čađe u Dvoru.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02.10.2015. sa Ministarstvom regionalnog razvoja i fondova Europske unije, Račkoga 6, Zagreb o sufinanciranju radova i usluga za projekt „ Izgradnja javne rasvjete u naselju Rujevac“.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14.10.2015. sa Ministarstvom graditeljstva i prostornog uređenja, Zagreb, Ulica Republike Austrije 20 o dodjeli sredstava kapitalnih pomoći gradovima i općinama za poticanje razvoja komunalnog gospodarstva i komunalnog standarda za 2015. godinu.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Sporazum o partnerstvu u provedbi projekta „Podrška pri zapošljavanju kroz izvaninstitucionalnu skrb o ovisnim članovima obitelji“, sklopljen 22.10.2015. sa Udrugom za razvoj lokalne zajednice Naš život Petrinja, Vladimira Nazora 16, Petrinja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Dodatak XI. Osnovnog Ugovora o korištenju sredstava Fonda za neposredno sudjelovanje Fonda u sufinanciranju programa sanacije neuređenog službenog odlagališta komunalnog otpada „Ćore“, sklopljen 30.11.2015. sa Fondom za zaštitu okoliša i energetsku učinkovitost, Zagreb, Ksaver 208.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09.12.2015. sa Komunalcem – Dvor d.o.o. za obavljanje komunalnih djelatnosti, Matijevići, Eugena Kvaternika 3, Dvor o izvođenju radova na ograđivanju groblja Ćore.</w:t>
      </w:r>
    </w:p>
    <w:p w:rsidR="002163D9" w:rsidRPr="002163D9" w:rsidRDefault="002163D9" w:rsidP="002163D9">
      <w:pPr>
        <w:pStyle w:val="Bezproreda"/>
        <w:numPr>
          <w:ilvl w:val="0"/>
          <w:numId w:val="18"/>
        </w:numPr>
        <w:rPr>
          <w:u w:val="single"/>
        </w:rPr>
      </w:pPr>
      <w:r w:rsidRPr="002163D9">
        <w:rPr>
          <w:u w:val="single"/>
        </w:rPr>
        <w:t>Ugovor sklopljen u prosincu 2015. sa LIBUSOFT CICOM d.o.o. za informacijske tehnologije, Remetinačka cesta 7a, Zagreb o korištenju i održavanju računalnih programa</w:t>
      </w:r>
    </w:p>
    <w:p w:rsidR="002163D9" w:rsidRDefault="002163D9" w:rsidP="00B84D29">
      <w:pPr>
        <w:jc w:val="both"/>
        <w:rPr>
          <w:rFonts w:asciiTheme="majorHAnsi" w:hAnsiTheme="majorHAnsi"/>
          <w:b/>
          <w:lang w:val="pl-PL"/>
        </w:rPr>
      </w:pPr>
    </w:p>
    <w:p w:rsidR="002163D9" w:rsidRDefault="002163D9" w:rsidP="00B84D29">
      <w:pPr>
        <w:jc w:val="both"/>
        <w:rPr>
          <w:rFonts w:asciiTheme="majorHAnsi" w:hAnsiTheme="majorHAnsi"/>
          <w:b/>
          <w:lang w:val="pl-PL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EU projekti u provedbi: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Započela je provedba odobrenog projekta </w:t>
      </w:r>
      <w:r>
        <w:rPr>
          <w:rFonts w:asciiTheme="majorHAnsi" w:hAnsiTheme="majorHAnsi"/>
          <w:b/>
          <w:lang w:val="pl-PL"/>
        </w:rPr>
        <w:t>„Kod kuće je najbolje</w:t>
      </w:r>
      <w:r>
        <w:rPr>
          <w:rFonts w:asciiTheme="majorHAnsi" w:hAnsiTheme="majorHAnsi"/>
          <w:lang w:val="pl-PL"/>
        </w:rPr>
        <w:t>“  financiranog  europskim sredstvima.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Razdoblje provedbe: 9.5.2014. – 8.11.2015.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Ukupna vrijednost projekta: 198.192,63 €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EU udio u financiranju projekta: 174.389,70 € 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Nositelj projekta: Rehabilitacijski centar za stres i traumu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Partneri: Srpsko narodno vijeće, Općina Dvori i Centar za socijalnu skrb Hrvatska Kostajnica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lastRenderedPageBreak/>
        <w:t xml:space="preserve">Specifični ciljevi projekta su: 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unaprijeđene socijalne usluge u lokalnim zajednicama u području provedbe projekta  u cilju poboljšanja kvalitete života starih i nemoćnih osoba, posebno pripadnika nacionalnih manjina; 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- razvijena održiva mreža podrške u lokalnoj zajednici za podršku samostalnom življenju i prevenciji institucionalizacije starih i nemoćnih osoba koje žive u udaljenim, ruralnim krajevima u području provedbe projekta.</w:t>
      </w:r>
    </w:p>
    <w:p w:rsidR="00B84D29" w:rsidRDefault="00B84D29" w:rsidP="00B84D29">
      <w:pPr>
        <w:jc w:val="both"/>
        <w:rPr>
          <w:rFonts w:asciiTheme="majorHAnsi" w:hAnsiTheme="majorHAnsi"/>
          <w:lang w:val="pl-PL"/>
        </w:rPr>
      </w:pP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Aplicirani projekti</w:t>
      </w:r>
      <w:r>
        <w:rPr>
          <w:rFonts w:asciiTheme="majorHAnsi" w:hAnsiTheme="majorHAnsi"/>
          <w:b/>
          <w:lang w:val="pl-PL"/>
        </w:rPr>
        <w:t>:</w:t>
      </w:r>
    </w:p>
    <w:p w:rsidR="00B84D29" w:rsidRDefault="00B84D29" w:rsidP="00B84D29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„Održivo korištenje prirodnog potencijala kestena…“</w:t>
      </w:r>
    </w:p>
    <w:p w:rsidR="00B84D29" w:rsidRDefault="00B84D29" w:rsidP="00B84D29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“Zagađenje zraka i svih ostalih elemenata okoliša“, </w:t>
      </w:r>
    </w:p>
    <w:p w:rsidR="00B84D29" w:rsidRDefault="00B84D29" w:rsidP="00B84D29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„Kreiranje programa prekogranične suradnje“</w:t>
      </w:r>
    </w:p>
    <w:p w:rsidR="00B84D29" w:rsidRDefault="00B84D29" w:rsidP="00B84D29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b/>
          <w:lang w:val="pl-PL"/>
        </w:rPr>
        <w:t>„Naši potencijali-zajednička budućnost</w:t>
      </w:r>
      <w:r>
        <w:rPr>
          <w:rFonts w:asciiTheme="majorHAnsi" w:hAnsiTheme="majorHAnsi"/>
          <w:lang w:val="pl-PL"/>
        </w:rPr>
        <w:t>“- projekt upućen na natječaj Ministarstva socijalne politike i mladih.</w:t>
      </w:r>
    </w:p>
    <w:p w:rsidR="00B84D29" w:rsidRDefault="00B84D29" w:rsidP="00B84D29">
      <w:pPr>
        <w:jc w:val="both"/>
        <w:rPr>
          <w:rFonts w:asciiTheme="majorHAnsi" w:hAnsiTheme="majorHAnsi"/>
          <w:b/>
          <w:lang w:val="pl-PL"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  <w:b/>
          <w:lang w:val="pl-PL"/>
        </w:rPr>
        <w:t>Imovinsko pravni odnosi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pl-PL"/>
        </w:rPr>
        <w:t>Rje</w:t>
      </w:r>
      <w:r>
        <w:rPr>
          <w:rFonts w:asciiTheme="majorHAnsi" w:hAnsiTheme="majorHAnsi"/>
        </w:rPr>
        <w:t>š</w:t>
      </w:r>
      <w:r>
        <w:rPr>
          <w:rFonts w:asciiTheme="majorHAnsi" w:hAnsiTheme="majorHAnsi"/>
          <w:lang w:val="pl-PL"/>
        </w:rPr>
        <w:t>avaju se imovinsko pravni odnosi za prostor DVD Dvor</w:t>
      </w:r>
      <w:r>
        <w:rPr>
          <w:rFonts w:asciiTheme="majorHAnsi" w:hAnsiTheme="majorHAnsi"/>
        </w:rPr>
        <w:t>. Trgovački sud u Zagrebu odbio je tužbeni zahtjev za stjecanje vlasništva putem građenja. Pokrenut je postupak rješavanja puta prema groblju u Volinjskom jarku.</w:t>
      </w:r>
    </w:p>
    <w:p w:rsidR="00B84D29" w:rsidRDefault="00B84D29" w:rsidP="00B84D29">
      <w:pPr>
        <w:jc w:val="both"/>
        <w:rPr>
          <w:rFonts w:asciiTheme="majorHAnsi" w:hAnsiTheme="majorHAnsi"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b/>
        </w:rPr>
        <w:t>Krediti:</w:t>
      </w:r>
      <w:r>
        <w:rPr>
          <w:rFonts w:asciiTheme="majorHAnsi" w:hAnsiTheme="majorHAnsi"/>
        </w:rPr>
        <w:t xml:space="preserve"> Općina je u suradnji sa Županijom /nositelj projekta/ i 11 poslovnih banaka omogućila povoljne poduzetničke kredite. Kamatnu stopu sufinancira 2% Županija, a 2% Općina. Poduzetničke kredite uz obrt, trgovačka društva, zadruge i profitne ustanove mogu koristiti i poljoprivredna obiteljska gospodarstva, koji su u sustavu PDV-a. Za sve one koji ne mogu  osigurati garancije postoji Garancijska shema gdje je Općina također član. </w:t>
      </w:r>
    </w:p>
    <w:p w:rsidR="00B84D29" w:rsidRDefault="00B84D29" w:rsidP="00B84D29">
      <w:pPr>
        <w:jc w:val="both"/>
        <w:rPr>
          <w:rFonts w:asciiTheme="majorHAnsi" w:hAnsiTheme="majorHAnsi"/>
          <w:i/>
        </w:rPr>
      </w:pPr>
    </w:p>
    <w:p w:rsidR="00B84D29" w:rsidRDefault="00B84D29" w:rsidP="00B84D2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Sufinanciranje troškova stanovanja</w:t>
      </w:r>
      <w:r>
        <w:rPr>
          <w:rFonts w:asciiTheme="majorHAnsi" w:hAnsiTheme="majorHAnsi"/>
        </w:rPr>
        <w:t xml:space="preserve">: Sredstva za ovaj oblik pomoći osiguravaju se u Općinskom proračunu za 60  korisnika. Obnovljeni su zahtjevi za stare korisnike i  donesena nova Rješenja, za pola godine izdvojeno je </w:t>
      </w:r>
      <w:r>
        <w:rPr>
          <w:rFonts w:asciiTheme="majorHAnsi" w:hAnsiTheme="majorHAnsi"/>
          <w:b/>
        </w:rPr>
        <w:t>29.070,57 kn</w:t>
      </w:r>
    </w:p>
    <w:p w:rsidR="00B84D29" w:rsidRDefault="00B84D29" w:rsidP="00B84D29">
      <w:pPr>
        <w:jc w:val="both"/>
        <w:rPr>
          <w:rFonts w:asciiTheme="majorHAnsi" w:hAnsiTheme="majorHAnsi"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Troškovi ogrijeva</w:t>
      </w:r>
      <w:r>
        <w:rPr>
          <w:rFonts w:asciiTheme="majorHAnsi" w:hAnsiTheme="majorHAnsi"/>
        </w:rPr>
        <w:t xml:space="preserve"> –za ovu vrstu pomoći planirano </w:t>
      </w:r>
      <w:r>
        <w:rPr>
          <w:rFonts w:asciiTheme="majorHAnsi" w:hAnsiTheme="majorHAnsi"/>
          <w:b/>
        </w:rPr>
        <w:t>je  135.900,00 Kn</w:t>
      </w:r>
      <w:r>
        <w:rPr>
          <w:rFonts w:asciiTheme="majorHAnsi" w:hAnsiTheme="majorHAnsi"/>
        </w:rPr>
        <w:t xml:space="preserve">  za 132 korisnika.</w:t>
      </w:r>
    </w:p>
    <w:p w:rsidR="00B84D29" w:rsidRDefault="00B84D29" w:rsidP="00B84D29">
      <w:pPr>
        <w:jc w:val="both"/>
        <w:rPr>
          <w:rFonts w:asciiTheme="majorHAnsi" w:hAnsiTheme="majorHAnsi"/>
          <w:b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b/>
        </w:rPr>
        <w:t xml:space="preserve">Naknada za opremu novorođenčadi: </w:t>
      </w:r>
      <w:r>
        <w:rPr>
          <w:rFonts w:asciiTheme="majorHAnsi" w:hAnsiTheme="majorHAnsi"/>
        </w:rPr>
        <w:t xml:space="preserve">za tu namjenu iz Proračuna je isplaćeno  </w:t>
      </w:r>
      <w:r>
        <w:rPr>
          <w:rFonts w:asciiTheme="majorHAnsi" w:hAnsiTheme="majorHAnsi"/>
          <w:b/>
        </w:rPr>
        <w:t>10.500,00</w:t>
      </w:r>
      <w:r>
        <w:rPr>
          <w:rFonts w:asciiTheme="majorHAnsi" w:hAnsiTheme="majorHAnsi"/>
        </w:rPr>
        <w:t xml:space="preserve"> Kn  za 7 beba. </w:t>
      </w:r>
    </w:p>
    <w:p w:rsidR="00B84D29" w:rsidRDefault="00B84D29" w:rsidP="00B84D29">
      <w:pPr>
        <w:jc w:val="both"/>
        <w:rPr>
          <w:rFonts w:asciiTheme="majorHAnsi" w:hAnsiTheme="majorHAnsi"/>
          <w:b/>
          <w:u w:val="single"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  <w:b/>
        </w:rPr>
        <w:t>Sufinanciranje prijevoza srednjoškolaca</w:t>
      </w:r>
      <w:r>
        <w:rPr>
          <w:rFonts w:asciiTheme="majorHAnsi" w:hAnsiTheme="majorHAnsi"/>
        </w:rPr>
        <w:t xml:space="preserve">: po usvojenoj Odluci o sufinanciranju troškova prijevoza učenika iz Općinskog proračuna u iznosu od 25% cijene karte za sve učenike koji svakodnevno putuju u srednju školu, isplaćeno je </w:t>
      </w:r>
      <w:r>
        <w:rPr>
          <w:rFonts w:asciiTheme="majorHAnsi" w:hAnsiTheme="majorHAnsi"/>
          <w:b/>
        </w:rPr>
        <w:t>42.220,40 Kn</w:t>
      </w:r>
      <w:r>
        <w:rPr>
          <w:rFonts w:asciiTheme="majorHAnsi" w:hAnsiTheme="majorHAnsi"/>
        </w:rPr>
        <w:t xml:space="preserve"> za četrdeset devet  srednjoškolaca. </w:t>
      </w:r>
    </w:p>
    <w:p w:rsidR="00B84D29" w:rsidRDefault="00B84D29" w:rsidP="00B84D29">
      <w:pPr>
        <w:jc w:val="both"/>
        <w:rPr>
          <w:rFonts w:asciiTheme="majorHAnsi" w:hAnsiTheme="majorHAnsi"/>
        </w:rPr>
      </w:pPr>
    </w:p>
    <w:p w:rsidR="00B84D29" w:rsidRDefault="00B84D29" w:rsidP="00B84D2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Iz Proračuna su se stipendirale i pet  </w:t>
      </w:r>
      <w:r>
        <w:rPr>
          <w:rFonts w:asciiTheme="majorHAnsi" w:hAnsiTheme="majorHAnsi"/>
          <w:b/>
        </w:rPr>
        <w:t xml:space="preserve">stipendije </w:t>
      </w:r>
      <w:r>
        <w:rPr>
          <w:rFonts w:asciiTheme="majorHAnsi" w:hAnsiTheme="majorHAnsi"/>
        </w:rPr>
        <w:t xml:space="preserve">za studente u iznosu od  </w:t>
      </w:r>
      <w:r>
        <w:rPr>
          <w:rFonts w:asciiTheme="majorHAnsi" w:hAnsiTheme="majorHAnsi"/>
          <w:b/>
        </w:rPr>
        <w:t>15.000,00 Kn</w:t>
      </w:r>
    </w:p>
    <w:p w:rsidR="00B84D29" w:rsidRDefault="00B84D29" w:rsidP="00B84D29">
      <w:pPr>
        <w:jc w:val="both"/>
        <w:rPr>
          <w:rFonts w:asciiTheme="majorHAnsi" w:hAnsiTheme="majorHAnsi"/>
          <w:b/>
          <w:i/>
        </w:rPr>
      </w:pPr>
    </w:p>
    <w:p w:rsidR="00B84D29" w:rsidRDefault="00B84D29" w:rsidP="00B84D2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Sufinanciranje školske i predškolske djece:</w:t>
      </w:r>
      <w:r>
        <w:rPr>
          <w:rFonts w:asciiTheme="majorHAnsi" w:hAnsiTheme="majorHAnsi"/>
        </w:rPr>
        <w:t xml:space="preserve"> Iz Proračuna se sufinancira školska kuhinja, van nastavne aktivnosti i škola u prirodi u Osnovnoj školi. Za sufinanciranje </w:t>
      </w:r>
      <w:r>
        <w:rPr>
          <w:rFonts w:asciiTheme="majorHAnsi" w:hAnsiTheme="majorHAnsi"/>
          <w:b/>
        </w:rPr>
        <w:t>školske kuhinje</w:t>
      </w:r>
      <w:r>
        <w:rPr>
          <w:rFonts w:asciiTheme="majorHAnsi" w:hAnsiTheme="majorHAnsi"/>
        </w:rPr>
        <w:t xml:space="preserve"> izdvojeno je  </w:t>
      </w:r>
      <w:r>
        <w:rPr>
          <w:rFonts w:asciiTheme="majorHAnsi" w:hAnsiTheme="majorHAnsi"/>
          <w:b/>
        </w:rPr>
        <w:t>25.235,00 Kn</w:t>
      </w:r>
    </w:p>
    <w:p w:rsidR="00B84D29" w:rsidRDefault="00B84D29" w:rsidP="00B84D29">
      <w:pPr>
        <w:jc w:val="both"/>
        <w:rPr>
          <w:rFonts w:asciiTheme="majorHAnsi" w:hAnsiTheme="majorHAnsi"/>
        </w:rPr>
      </w:pPr>
    </w:p>
    <w:p w:rsidR="00B84D29" w:rsidRDefault="00B84D29" w:rsidP="00B84D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Socijala:</w:t>
      </w:r>
      <w:r>
        <w:rPr>
          <w:rFonts w:asciiTheme="majorHAnsi" w:hAnsiTheme="majorHAnsi"/>
        </w:rPr>
        <w:t xml:space="preserve">  OD CK Dvor provodio je Programe</w:t>
      </w:r>
      <w:r>
        <w:rPr>
          <w:rFonts w:asciiTheme="majorHAnsi" w:hAnsiTheme="majorHAnsi"/>
          <w:b/>
        </w:rPr>
        <w:t xml:space="preserve"> „</w:t>
      </w:r>
      <w:r>
        <w:rPr>
          <w:rFonts w:asciiTheme="majorHAnsi" w:hAnsiTheme="majorHAnsi"/>
        </w:rPr>
        <w:t>Dnevni boravak“ i „Pomoći u kući starijim</w:t>
      </w:r>
      <w:r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osobama“.  Općina je omogućila OD CK Dvor da dobije potrebnu dozvolu za nastavak obavljanja dosadašnje djelatnosti. Za ovu godinu Centar je  izdao 29 rješenja. Za sufinanciranje ova dva programa izdvojeno je  </w:t>
      </w:r>
      <w:r>
        <w:rPr>
          <w:rFonts w:asciiTheme="majorHAnsi" w:hAnsiTheme="majorHAnsi"/>
          <w:b/>
        </w:rPr>
        <w:t>17.973,30 Kn</w:t>
      </w:r>
    </w:p>
    <w:p w:rsidR="00B84D29" w:rsidRDefault="00B84D29" w:rsidP="00B84D29">
      <w:pPr>
        <w:ind w:left="-181"/>
        <w:jc w:val="both"/>
        <w:rPr>
          <w:rFonts w:asciiTheme="majorHAnsi" w:hAnsiTheme="majorHAnsi"/>
          <w:b/>
        </w:rPr>
      </w:pPr>
    </w:p>
    <w:p w:rsidR="00B84D29" w:rsidRDefault="00B84D29" w:rsidP="00B84D29">
      <w:pPr>
        <w:ind w:left="-18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Sport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Programom javnih potreba u sportu utvrđene su aktivnosti, poslovi i djelatnosti u  provođenju dijela programa tjelesne i zdravstvene kulture djece i mladeži- školski sport.</w:t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Potrebno je istaknuti važnost okupljanja mladeži oko sportskih aktivnosti.  Iz Proračuna je isplaćeno </w:t>
      </w:r>
      <w:r>
        <w:rPr>
          <w:rFonts w:asciiTheme="majorHAnsi" w:hAnsiTheme="majorHAnsi"/>
          <w:b/>
        </w:rPr>
        <w:t>45.000,00 Kn</w:t>
      </w:r>
      <w:r>
        <w:rPr>
          <w:rFonts w:asciiTheme="majorHAnsi" w:hAnsiTheme="majorHAnsi"/>
        </w:rPr>
        <w:t xml:space="preserve"> za rad sportskih klubova, pomoć im je pružana i kroz komunalno poduzeće.</w:t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Kultura</w:t>
      </w:r>
      <w:r>
        <w:rPr>
          <w:rFonts w:asciiTheme="majorHAnsi" w:hAnsiTheme="majorHAnsi"/>
        </w:rPr>
        <w:t>: Potrebe u kulturi određene su Programom javnih potreba u kulturi koje je donijelo Općinsko vijeće.  Program javnih potreba provode ustanove i udruge.</w:t>
      </w:r>
    </w:p>
    <w:p w:rsidR="00B84D29" w:rsidRDefault="00B84D29" w:rsidP="00B84D29">
      <w:pPr>
        <w:tabs>
          <w:tab w:val="num" w:pos="-360"/>
          <w:tab w:val="num" w:pos="390"/>
        </w:tabs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Općina je za rad udruga, pokroviteljstva, manifestacije, financiranje kazališnih predstava i financiranje odlazaka KUD-ova u inozemstvo izdvojila </w:t>
      </w:r>
      <w:r>
        <w:rPr>
          <w:rFonts w:asciiTheme="majorHAnsi" w:hAnsiTheme="majorHAnsi"/>
          <w:b/>
        </w:rPr>
        <w:t xml:space="preserve">  72.338,82 Kn</w:t>
      </w:r>
      <w:r>
        <w:rPr>
          <w:rFonts w:asciiTheme="majorHAnsi" w:hAnsiTheme="majorHAnsi"/>
        </w:rPr>
        <w:t>.</w:t>
      </w:r>
    </w:p>
    <w:p w:rsidR="00B84D29" w:rsidRDefault="00B84D29" w:rsidP="00B84D29">
      <w:pPr>
        <w:ind w:left="-181"/>
        <w:jc w:val="both"/>
        <w:rPr>
          <w:rFonts w:asciiTheme="majorHAnsi" w:hAnsiTheme="majorHAnsi"/>
          <w:i/>
        </w:rPr>
      </w:pP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Pravna pomoć:</w:t>
      </w:r>
      <w:r>
        <w:rPr>
          <w:rFonts w:asciiTheme="majorHAnsi" w:hAnsiTheme="majorHAnsi"/>
        </w:rPr>
        <w:t xml:space="preserve"> Besplatnu pravnu  pomoć na području općine Dvor provodi Program građanskih prava iz Siska. Osigurali smo im prostor za rad i sufinanciranje materijalnih troškova, jer je to bio uvjet za početak rada. Jedan dio usluga našim građanima daje i SDF kojem smo također osigurali prostor.</w:t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Nerazvrstane ceste: </w:t>
      </w:r>
      <w:r>
        <w:rPr>
          <w:rFonts w:asciiTheme="majorHAnsi" w:hAnsiTheme="majorHAnsi"/>
        </w:rPr>
        <w:t xml:space="preserve">Općinsko vijeće donijelo je Odluku o kupnji kamenog agregata u iznosu od </w:t>
      </w:r>
      <w:r>
        <w:rPr>
          <w:rFonts w:asciiTheme="majorHAnsi" w:hAnsiTheme="majorHAnsi"/>
          <w:b/>
        </w:rPr>
        <w:t>120.000,00 Kn</w:t>
      </w:r>
      <w:r>
        <w:rPr>
          <w:rFonts w:asciiTheme="majorHAnsi" w:hAnsiTheme="majorHAnsi"/>
        </w:rPr>
        <w:t xml:space="preserve"> bez PDV-a. Proveden je postupak za odabir dobavljača, potpisan je ugovor i započeta je doprema materijala.</w:t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ab/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Groblja:</w:t>
      </w:r>
      <w:r>
        <w:rPr>
          <w:rFonts w:asciiTheme="majorHAnsi" w:hAnsiTheme="majorHAnsi"/>
        </w:rPr>
        <w:t xml:space="preserve">  Ograđeno  je katoličko groblje u Dvoru  i  groblje u naselju Hrtić.</w:t>
      </w:r>
    </w:p>
    <w:p w:rsidR="00B84D29" w:rsidRDefault="00B84D29" w:rsidP="00B84D29">
      <w:pPr>
        <w:jc w:val="both"/>
        <w:rPr>
          <w:rFonts w:asciiTheme="majorHAnsi" w:hAnsiTheme="majorHAnsi"/>
        </w:rPr>
      </w:pP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Vodoopskrba</w:t>
      </w:r>
      <w:r>
        <w:rPr>
          <w:rFonts w:asciiTheme="majorHAnsi" w:hAnsiTheme="majorHAnsi"/>
        </w:rPr>
        <w:t>: Prošle godine ugovorena je izmjena cjevovoda u ulici A. i S. Radića sa trgovačkim društvom „Komunalac-Dvor“. U ovom izvještajnom razdoblju ugovorena je i izmjena djela cjevovoda u ulici  M.B. Čađe.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Od lokalnih vodovoda vršen je popravak u naseljima Rujevac,  G, Žirovac i Divuša.  Dobivena je Lokacijska dozvola za vodovod u ulici Zrinskih i Frankopana i vodovod Kozibrod – H. Kostajnica, za vodovod D. i G. Javoranj dobivena je Građevinska dozvola. Ugovorena je izrada glavnog projekta za vodovode Kozibrod – H. Kostajnica i u ulici Zrinskih i Frankopana.</w:t>
      </w:r>
    </w:p>
    <w:p w:rsidR="00B84D29" w:rsidRDefault="00B84D29" w:rsidP="00B84D29">
      <w:pPr>
        <w:ind w:left="-181"/>
        <w:jc w:val="both"/>
        <w:rPr>
          <w:rFonts w:asciiTheme="majorHAnsi" w:hAnsiTheme="majorHAnsi"/>
        </w:rPr>
      </w:pPr>
    </w:p>
    <w:p w:rsidR="00B84D29" w:rsidRDefault="00B84D29" w:rsidP="00B84D29">
      <w:pPr>
        <w:ind w:left="-1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  <w:b/>
        </w:rPr>
        <w:tab/>
        <w:t xml:space="preserve"> Javni radovi </w:t>
      </w:r>
      <w:r>
        <w:rPr>
          <w:rFonts w:asciiTheme="majorHAnsi" w:hAnsiTheme="majorHAnsi"/>
        </w:rPr>
        <w:t>– HZZ je odobrio  zapošljavanje dvadeset pet osoba na šest mjeseci na projektu „Voda je život, a turizam je šansa“, koji će raditi na uređenju okoliša. HZZ-e financira plaće, a Općina materijalne troškove.</w:t>
      </w:r>
    </w:p>
    <w:p w:rsidR="00B84D29" w:rsidRDefault="00B84D29" w:rsidP="00B84D29">
      <w:pPr>
        <w:ind w:left="-181"/>
        <w:jc w:val="both"/>
        <w:rPr>
          <w:rFonts w:asciiTheme="majorHAnsi" w:hAnsiTheme="majorHAnsi"/>
          <w:b/>
          <w:i/>
          <w:color w:val="000000" w:themeColor="text1"/>
        </w:rPr>
      </w:pPr>
    </w:p>
    <w:p w:rsidR="00B84D29" w:rsidRDefault="00B84D29" w:rsidP="00B84D29">
      <w:pPr>
        <w:tabs>
          <w:tab w:val="left" w:pos="0"/>
        </w:tabs>
        <w:ind w:left="-18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- Zaključak</w:t>
      </w:r>
      <w:r>
        <w:rPr>
          <w:rFonts w:asciiTheme="majorHAnsi" w:hAnsiTheme="majorHAnsi"/>
          <w:color w:val="000000" w:themeColor="text1"/>
        </w:rPr>
        <w:t>: Polazeći od donesenih programa i planova za 2015. godinu koje smo izradili, unatoč teškoj  godini, provedena je većina planiranih aktivnosti. Ostvareni prihodi za prvih šest mjeseci su  4.126.615,41 Kn, a rashodi 3.664.711,16 Kn. Za isti period u 2014. godine prihodi su bili 3.368.221,03 Kn,  a rashodi 2.219.187,85  Kn, što pokazuje da su prihodi za izvještajno razdoblje u 2015. godini veći za 18,37% u odnosu na 2014. godinu. To je posljedica novog načina povrata poreza na dohodak.</w:t>
      </w:r>
    </w:p>
    <w:p w:rsidR="00B84D29" w:rsidRDefault="00B84D29" w:rsidP="00B84D29">
      <w:pPr>
        <w:tabs>
          <w:tab w:val="left" w:pos="0"/>
        </w:tabs>
        <w:ind w:left="-181"/>
        <w:jc w:val="both"/>
        <w:rPr>
          <w:rFonts w:asciiTheme="majorHAnsi" w:hAnsiTheme="majorHAnsi"/>
        </w:rPr>
      </w:pPr>
    </w:p>
    <w:p w:rsidR="00B84D29" w:rsidRDefault="00B84D29" w:rsidP="00B84D29">
      <w:pPr>
        <w:tabs>
          <w:tab w:val="left" w:pos="0"/>
        </w:tabs>
        <w:ind w:left="-18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Općina je uredno izvršavala svoje obveze planirane u proračunu, nije bilo smanjenja davanja prema proračunskim korisnicima, socijali, udrugama, klubovima. </w:t>
      </w:r>
    </w:p>
    <w:p w:rsidR="00B84D29" w:rsidRDefault="00B84D29" w:rsidP="00B84D29">
      <w:pPr>
        <w:tabs>
          <w:tab w:val="left" w:pos="0"/>
        </w:tabs>
        <w:jc w:val="both"/>
        <w:rPr>
          <w:rFonts w:asciiTheme="majorHAnsi" w:hAnsiTheme="majorHAnsi"/>
        </w:rPr>
      </w:pPr>
    </w:p>
    <w:p w:rsidR="00B84D29" w:rsidRDefault="00B84D29" w:rsidP="00B84D29">
      <w:pPr>
        <w:tabs>
          <w:tab w:val="left" w:pos="0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B84D29" w:rsidRDefault="00B84D29" w:rsidP="00B84D29">
      <w:pPr>
        <w:tabs>
          <w:tab w:val="left" w:pos="0"/>
        </w:tabs>
        <w:jc w:val="both"/>
        <w:rPr>
          <w:rFonts w:asciiTheme="majorHAnsi" w:hAnsiTheme="majorHAnsi"/>
          <w:i/>
        </w:rPr>
      </w:pPr>
    </w:p>
    <w:p w:rsidR="00B84D29" w:rsidRDefault="00B84D29" w:rsidP="00B84D29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ab/>
      </w:r>
    </w:p>
    <w:p w:rsidR="00B84D29" w:rsidRDefault="00B84D29" w:rsidP="00B84D29">
      <w:p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Načelnik</w:t>
      </w:r>
    </w:p>
    <w:p w:rsidR="00B84D29" w:rsidRDefault="00B84D29" w:rsidP="00B84D29">
      <w:pPr>
        <w:tabs>
          <w:tab w:val="left" w:pos="0"/>
        </w:tabs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Nikola Arbutina</w:t>
      </w:r>
      <w:r>
        <w:rPr>
          <w:rFonts w:asciiTheme="majorHAnsi" w:hAnsiTheme="majorHAnsi"/>
          <w:bCs/>
          <w:lang w:val="en-US" w:eastAsia="hr-HR"/>
        </w:rPr>
        <w:t xml:space="preserve">     </w:t>
      </w:r>
    </w:p>
    <w:p w:rsidR="00E72497" w:rsidRDefault="00E72497"/>
    <w:sectPr w:rsidR="00E7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A9"/>
    <w:multiLevelType w:val="hybridMultilevel"/>
    <w:tmpl w:val="D86416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6E68"/>
    <w:multiLevelType w:val="hybridMultilevel"/>
    <w:tmpl w:val="A6C0B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A80"/>
    <w:multiLevelType w:val="hybridMultilevel"/>
    <w:tmpl w:val="40DA4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17B6"/>
    <w:multiLevelType w:val="hybridMultilevel"/>
    <w:tmpl w:val="B0005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545A"/>
    <w:multiLevelType w:val="hybridMultilevel"/>
    <w:tmpl w:val="DF0C5E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922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4AD2"/>
    <w:multiLevelType w:val="hybridMultilevel"/>
    <w:tmpl w:val="4D0E79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D0D4E"/>
    <w:multiLevelType w:val="hybridMultilevel"/>
    <w:tmpl w:val="8662D5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90E8B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13D1"/>
    <w:multiLevelType w:val="multilevel"/>
    <w:tmpl w:val="DD1E41D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0717C"/>
    <w:multiLevelType w:val="hybridMultilevel"/>
    <w:tmpl w:val="C39AA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65F"/>
    <w:multiLevelType w:val="hybridMultilevel"/>
    <w:tmpl w:val="80166A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67708"/>
    <w:multiLevelType w:val="multilevel"/>
    <w:tmpl w:val="938CD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D222D"/>
    <w:multiLevelType w:val="hybridMultilevel"/>
    <w:tmpl w:val="93E893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63DB1"/>
    <w:multiLevelType w:val="hybridMultilevel"/>
    <w:tmpl w:val="BEE6F0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757F1"/>
    <w:multiLevelType w:val="hybridMultilevel"/>
    <w:tmpl w:val="E634E7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41B33"/>
    <w:multiLevelType w:val="hybridMultilevel"/>
    <w:tmpl w:val="EBF25A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29"/>
    <w:rsid w:val="00003554"/>
    <w:rsid w:val="002163D9"/>
    <w:rsid w:val="00395662"/>
    <w:rsid w:val="004054B7"/>
    <w:rsid w:val="00420729"/>
    <w:rsid w:val="006936D1"/>
    <w:rsid w:val="008611F2"/>
    <w:rsid w:val="00873BAA"/>
    <w:rsid w:val="008D6F2A"/>
    <w:rsid w:val="00B84D29"/>
    <w:rsid w:val="00E72497"/>
    <w:rsid w:val="00F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9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84D2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84D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D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9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84D2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84D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D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4</cp:revision>
  <dcterms:created xsi:type="dcterms:W3CDTF">2016-12-12T09:21:00Z</dcterms:created>
  <dcterms:modified xsi:type="dcterms:W3CDTF">2016-12-12T09:22:00Z</dcterms:modified>
</cp:coreProperties>
</file>