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5702B0">
        <w:rPr>
          <w:noProof/>
          <w:lang w:eastAsia="hr-HR"/>
        </w:rPr>
        <w:drawing>
          <wp:inline distT="0" distB="0" distL="0" distR="0" wp14:anchorId="610E5E95" wp14:editId="7F4F5E01">
            <wp:extent cx="638175" cy="6381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 xml:space="preserve">REPUBLIKA HRVATSKA 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SISAČKO-MOSLAVAČKA ŽUPANIJA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 xml:space="preserve">OPĆINA DVOR 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OPĆINSKO VIJEĆE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KLASA: 021-05/20-01/02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URBROJ. 2176/08-02-20-03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 xml:space="preserve">Dvor, 03. srpnja 2020. 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 xml:space="preserve">Temeljem članka 32. Statuta Općine Dvor (“Službeni vjesnik”, broj 31/09, 13/10, 15/13, 30/14, 19/18 i 09/20), 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E502C2">
        <w:rPr>
          <w:rFonts w:asciiTheme="majorHAnsi" w:hAnsiTheme="majorHAnsi"/>
          <w:b/>
          <w:sz w:val="28"/>
          <w:szCs w:val="28"/>
        </w:rPr>
        <w:t>S A Z I V A M</w:t>
      </w:r>
    </w:p>
    <w:p w:rsidR="00E502C2" w:rsidRPr="00E502C2" w:rsidRDefault="00E502C2" w:rsidP="00E502C2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E502C2">
        <w:rPr>
          <w:rFonts w:asciiTheme="majorHAnsi" w:hAnsiTheme="majorHAnsi"/>
          <w:b/>
          <w:sz w:val="28"/>
          <w:szCs w:val="28"/>
        </w:rPr>
        <w:t>28. sjednicu Općinskog vijeća Općine Dvor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E502C2">
        <w:rPr>
          <w:rFonts w:asciiTheme="majorHAnsi" w:hAnsiTheme="majorHAnsi"/>
          <w:b/>
          <w:sz w:val="24"/>
          <w:szCs w:val="24"/>
        </w:rPr>
        <w:t>koja će se održati u petak, 17. srpnja 2020. godine s početkom u 14:00 sati u vijećnici Općine Dvor, Trg bana Josipa Jelačića 10, Dvor.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 xml:space="preserve">Za sjednicu predlažem slijedeći 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Dnevni red: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1.</w:t>
      </w:r>
      <w:r w:rsidRPr="00E502C2">
        <w:rPr>
          <w:rFonts w:asciiTheme="majorHAnsi" w:hAnsiTheme="majorHAnsi"/>
          <w:sz w:val="24"/>
          <w:szCs w:val="24"/>
        </w:rPr>
        <w:tab/>
        <w:t>Usvajanje zapisnika sa prethodne sjednice;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2.</w:t>
      </w:r>
      <w:r w:rsidRPr="00E502C2">
        <w:rPr>
          <w:rFonts w:asciiTheme="majorHAnsi" w:hAnsiTheme="majorHAnsi"/>
          <w:sz w:val="24"/>
          <w:szCs w:val="24"/>
        </w:rPr>
        <w:tab/>
        <w:t>Donošenje Godišnjeg obračuna proračuna Općine Dvor za 2019. godinu</w:t>
      </w:r>
    </w:p>
    <w:p w:rsidR="00E502C2" w:rsidRPr="00E502C2" w:rsidRDefault="00E502C2" w:rsidP="00E502C2">
      <w:pPr>
        <w:pStyle w:val="Bezproreda"/>
        <w:ind w:left="705" w:hanging="705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3.</w:t>
      </w:r>
      <w:r w:rsidRPr="00E502C2">
        <w:rPr>
          <w:rFonts w:asciiTheme="majorHAnsi" w:hAnsiTheme="majorHAnsi"/>
          <w:sz w:val="24"/>
          <w:szCs w:val="24"/>
        </w:rPr>
        <w:tab/>
        <w:t>Donošenje Zaključka po podnesenom Izvještaju o radu načelnika za period 01.01.2020. – 30.06.2020.</w:t>
      </w:r>
    </w:p>
    <w:p w:rsidR="00E502C2" w:rsidRPr="00E502C2" w:rsidRDefault="00E502C2" w:rsidP="00E502C2">
      <w:pPr>
        <w:pStyle w:val="Bezproreda"/>
        <w:ind w:left="705" w:hanging="705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4.</w:t>
      </w:r>
      <w:r w:rsidRPr="00E502C2">
        <w:rPr>
          <w:rFonts w:asciiTheme="majorHAnsi" w:hAnsiTheme="majorHAnsi"/>
          <w:sz w:val="24"/>
          <w:szCs w:val="24"/>
        </w:rPr>
        <w:tab/>
        <w:t>Donošenje Odluke o razrješenju predsjednika Odbora za proračun I financije Općinskog vijeća Općine Dvor</w:t>
      </w:r>
    </w:p>
    <w:p w:rsidR="00E502C2" w:rsidRPr="00E502C2" w:rsidRDefault="00E502C2" w:rsidP="00E502C2">
      <w:pPr>
        <w:pStyle w:val="Bezproreda"/>
        <w:ind w:left="705" w:hanging="705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5.</w:t>
      </w:r>
      <w:r w:rsidRPr="00E502C2">
        <w:rPr>
          <w:rFonts w:asciiTheme="majorHAnsi" w:hAnsiTheme="majorHAnsi"/>
          <w:sz w:val="24"/>
          <w:szCs w:val="24"/>
        </w:rPr>
        <w:tab/>
        <w:t>Donošenje Odluke o imenovanju predsjednika Odbora za proračun I financije Općine Dvor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6.</w:t>
      </w:r>
      <w:r w:rsidRPr="00E502C2">
        <w:rPr>
          <w:rFonts w:asciiTheme="majorHAnsi" w:hAnsiTheme="majorHAnsi"/>
          <w:sz w:val="24"/>
          <w:szCs w:val="24"/>
        </w:rPr>
        <w:tab/>
      </w:r>
      <w:proofErr w:type="spellStart"/>
      <w:r w:rsidRPr="00E502C2">
        <w:rPr>
          <w:rFonts w:asciiTheme="majorHAnsi" w:hAnsiTheme="majorHAnsi"/>
          <w:sz w:val="24"/>
          <w:szCs w:val="24"/>
        </w:rPr>
        <w:t>UiH</w:t>
      </w:r>
      <w:proofErr w:type="spellEnd"/>
      <w:r w:rsidRPr="00E502C2">
        <w:rPr>
          <w:rFonts w:asciiTheme="majorHAnsi" w:hAnsiTheme="majorHAnsi"/>
          <w:sz w:val="24"/>
          <w:szCs w:val="24"/>
        </w:rPr>
        <w:t xml:space="preserve"> – obavijest o početku radova – informacija vijećnicima</w:t>
      </w:r>
    </w:p>
    <w:p w:rsidR="00E502C2" w:rsidRPr="00E502C2" w:rsidRDefault="00E502C2" w:rsidP="00E502C2">
      <w:pPr>
        <w:pStyle w:val="Bezproreda"/>
        <w:ind w:left="705" w:hanging="705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>7.</w:t>
      </w:r>
      <w:r w:rsidRPr="00E502C2">
        <w:rPr>
          <w:rFonts w:asciiTheme="majorHAnsi" w:hAnsiTheme="majorHAnsi"/>
          <w:sz w:val="24"/>
          <w:szCs w:val="24"/>
        </w:rPr>
        <w:tab/>
        <w:t>Institut društvenih znanosti Ivo Pilar – analiza stavova javnosti – informacija vijećnicima</w:t>
      </w: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02C2" w:rsidRPr="00E502C2" w:rsidRDefault="00E502C2" w:rsidP="00E502C2">
      <w:pPr>
        <w:pStyle w:val="Bezproreda"/>
        <w:ind w:left="5664"/>
        <w:jc w:val="both"/>
        <w:rPr>
          <w:rFonts w:asciiTheme="majorHAnsi" w:hAnsiTheme="majorHAnsi"/>
          <w:sz w:val="24"/>
          <w:szCs w:val="24"/>
        </w:rPr>
      </w:pPr>
      <w:r w:rsidRPr="00E502C2">
        <w:rPr>
          <w:rFonts w:asciiTheme="majorHAnsi" w:hAnsiTheme="majorHAnsi"/>
          <w:sz w:val="24"/>
          <w:szCs w:val="24"/>
        </w:rPr>
        <w:t xml:space="preserve">Predsjednik Općinskog vijeća </w:t>
      </w:r>
    </w:p>
    <w:p w:rsidR="00311FA4" w:rsidRPr="00E502C2" w:rsidRDefault="00E502C2" w:rsidP="00E502C2">
      <w:pPr>
        <w:pStyle w:val="Bezproreda"/>
        <w:ind w:left="566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E502C2">
        <w:rPr>
          <w:rFonts w:asciiTheme="majorHAnsi" w:hAnsiTheme="majorHAnsi"/>
          <w:sz w:val="24"/>
          <w:szCs w:val="24"/>
        </w:rPr>
        <w:t>Stjepan Buić</w:t>
      </w:r>
    </w:p>
    <w:sectPr w:rsidR="00311FA4" w:rsidRPr="00E5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C2"/>
    <w:rsid w:val="00311FA4"/>
    <w:rsid w:val="00CD3CFB"/>
    <w:rsid w:val="00D25872"/>
    <w:rsid w:val="00E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02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02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2020-07-17T06:07:00Z</dcterms:created>
  <dcterms:modified xsi:type="dcterms:W3CDTF">2020-07-17T06:07:00Z</dcterms:modified>
</cp:coreProperties>
</file>