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907BA" w14:textId="0A8E24B5" w:rsidR="00E37DC2" w:rsidRPr="00F22C9B" w:rsidRDefault="00E37DC2" w:rsidP="00F22C9B">
      <w:r w:rsidRPr="00E37DC2">
        <w:rPr>
          <w:b/>
          <w:bCs/>
          <w:sz w:val="36"/>
          <w:szCs w:val="36"/>
        </w:rPr>
        <w:t>Pravo na pristup informacijama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Pr="00E37DC2">
        <w:rPr>
          <w:b/>
          <w:bCs/>
          <w:sz w:val="24"/>
          <w:szCs w:val="24"/>
        </w:rPr>
        <w:t>Službenica za informiranje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>Gorana Jandrić, v.d. ravnatelja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Pravo na pristup informacijama, ostvaruje se putem dostavljanja zahtjeva za ostvarivanje prava na pristup informacijama.</w:t>
      </w:r>
      <w:r>
        <w:rPr>
          <w:sz w:val="24"/>
          <w:szCs w:val="24"/>
        </w:rPr>
        <w:br/>
        <w:t>Zahtjev se podnosi:</w:t>
      </w:r>
      <w:r>
        <w:rPr>
          <w:sz w:val="24"/>
          <w:szCs w:val="24"/>
        </w:rPr>
        <w:br/>
      </w:r>
      <w:r w:rsidR="00F22C9B">
        <w:rPr>
          <w:sz w:val="24"/>
          <w:szCs w:val="24"/>
        </w:rPr>
        <w:br/>
      </w:r>
      <w:r>
        <w:rPr>
          <w:sz w:val="24"/>
          <w:szCs w:val="24"/>
        </w:rPr>
        <w:t xml:space="preserve">- pisanim putem na adresu Knjižnice:  </w:t>
      </w:r>
      <w:r>
        <w:rPr>
          <w:b/>
          <w:bCs/>
          <w:sz w:val="24"/>
          <w:szCs w:val="24"/>
        </w:rPr>
        <w:t>Knjižnica i čitaonica Dvor, Trg bana Josipa Jelačića 10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- putem elektronske pošte na e-adresu: </w:t>
      </w:r>
      <w:hyperlink r:id="rId4" w:history="1">
        <w:r w:rsidRPr="0077200D">
          <w:rPr>
            <w:rStyle w:val="Hiperveza"/>
            <w:b/>
            <w:bCs/>
            <w:sz w:val="24"/>
            <w:szCs w:val="24"/>
          </w:rPr>
          <w:t>knjiznica-citaonica-dvor@sk.htnet.hr</w:t>
        </w:r>
      </w:hyperlink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-usmenim putem: osobno u Knjižnici i čitaonici Dvor u radnom vremenu od 07:30-15:30 i telefonom na broj </w:t>
      </w:r>
      <w:r w:rsidRPr="00E37DC2">
        <w:rPr>
          <w:b/>
          <w:bCs/>
          <w:sz w:val="24"/>
          <w:szCs w:val="24"/>
        </w:rPr>
        <w:t>044/871-169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br/>
        <w:t>Podnositelj zahtjeva nije obvezan navesti razloge zbog kojih traži pristup informaciji, niti je obvezan pozvati se na primjenu Zakona o pravu na pristup informacijama.</w:t>
      </w:r>
      <w:r>
        <w:rPr>
          <w:sz w:val="24"/>
          <w:szCs w:val="24"/>
        </w:rPr>
        <w:br/>
        <w:t>Odgovor na pisani uli usmeni zahtjev za pravo na pristup informacijama Knjižnica će proslijediti u zakonskom roku od 15 dana od dana podnošenja urednog zahtjeva.</w:t>
      </w:r>
      <w:r>
        <w:rPr>
          <w:sz w:val="24"/>
          <w:szCs w:val="24"/>
        </w:rPr>
        <w:br/>
        <w:t>U skladu sa člankom 19.Zakona o pravu na pristup informacijama Knjižnica i čitaonica Dvor ima pravo na naknadu stvarnih materijalnih troškova koje nastanu pružanjem informacije kao i na naknadu troškova dostave tražene informacije sukladno Kriterijima za određivanje visine naknade i načinu naplate iz članka 19.stavka 2.Zakona o pravu na pristup informacijama ( NN 25-13, 85/15 ).</w:t>
      </w:r>
      <w:r>
        <w:rPr>
          <w:sz w:val="24"/>
          <w:szCs w:val="24"/>
        </w:rPr>
        <w:br/>
        <w:t>Kriteriji za određivanje visine naknade  stvarnih i materijalnih troškova i troškova dostave informacije ( NN 12/14 ).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Svaki korisnik ima pravo na ponovnu uporabu informacija u skladu s odredbama Zakona.</w:t>
      </w:r>
      <w:r>
        <w:rPr>
          <w:sz w:val="24"/>
          <w:szCs w:val="24"/>
        </w:rPr>
        <w:br/>
        <w:t>U zahtjev za ponovnu uporabu informacija podnositelj zahtjeva mora navesti i :</w:t>
      </w:r>
      <w:r>
        <w:rPr>
          <w:sz w:val="24"/>
          <w:szCs w:val="24"/>
        </w:rPr>
        <w:br/>
        <w:t>- informacije koje želi ponovno upotrijebiti</w:t>
      </w:r>
      <w:r>
        <w:rPr>
          <w:sz w:val="24"/>
          <w:szCs w:val="24"/>
        </w:rPr>
        <w:br/>
        <w:t xml:space="preserve">- svrhu u koju želi </w:t>
      </w:r>
      <w:r w:rsidR="007023D5">
        <w:rPr>
          <w:sz w:val="24"/>
          <w:szCs w:val="24"/>
        </w:rPr>
        <w:t xml:space="preserve">ponovno upotrijebiti informacije </w:t>
      </w:r>
      <w:r w:rsidR="007023D5">
        <w:rPr>
          <w:sz w:val="24"/>
          <w:szCs w:val="24"/>
        </w:rPr>
        <w:br/>
        <w:t>- način na koji želi primiti sadržaj traženih informacija.</w:t>
      </w:r>
      <w:r w:rsidR="007023D5">
        <w:rPr>
          <w:sz w:val="24"/>
          <w:szCs w:val="24"/>
        </w:rPr>
        <w:br/>
      </w:r>
      <w:r w:rsidR="007023D5">
        <w:rPr>
          <w:sz w:val="24"/>
          <w:szCs w:val="24"/>
        </w:rPr>
        <w:br/>
      </w:r>
      <w:r w:rsidR="00F22C9B">
        <w:t>Zahtjev za pristup informacijama, obrazac br.2</w:t>
      </w:r>
      <w:r w:rsidR="00F22C9B">
        <w:br/>
      </w:r>
      <w:r w:rsidR="00F22C9B">
        <w:br/>
      </w:r>
      <w:hyperlink r:id="rId5" w:history="1">
        <w:r w:rsidR="00F22C9B" w:rsidRPr="00D401D4">
          <w:rPr>
            <w:rStyle w:val="Hiperveza"/>
          </w:rPr>
          <w:t>https://dgu.gov.hr/UserDocsImages//dokumenti/Pristup%20informacijama/Sluzbenica%20za%20informiranje//OCR%20Zahtjev%20za%20pristup%20informacijama.pdf</w:t>
        </w:r>
      </w:hyperlink>
      <w:r w:rsidR="00F22C9B">
        <w:br/>
      </w:r>
      <w:r w:rsidR="00F22C9B">
        <w:br/>
        <w:t xml:space="preserve">Zahtjev za ponovnu uporabu informacija, obrazac br. 4  </w:t>
      </w:r>
      <w:r w:rsidR="00F22C9B">
        <w:br/>
      </w:r>
      <w:hyperlink r:id="rId6" w:history="1">
        <w:r w:rsidR="00F22C9B" w:rsidRPr="00D401D4">
          <w:rPr>
            <w:rStyle w:val="Hiperveza"/>
          </w:rPr>
          <w:t>https://www.dzs.hr/hrv/about_us/Legals/Zahtjev%20za%20ponovnu%20uporabu%20informacija.pdf</w:t>
        </w:r>
      </w:hyperlink>
      <w:r w:rsidR="007023D5">
        <w:rPr>
          <w:sz w:val="24"/>
          <w:szCs w:val="24"/>
        </w:rPr>
        <w:br/>
      </w:r>
      <w:r w:rsidR="00F22C9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</w:p>
    <w:sectPr w:rsidR="00E37DC2" w:rsidRPr="00F2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C2"/>
    <w:rsid w:val="006C0E8B"/>
    <w:rsid w:val="007023D5"/>
    <w:rsid w:val="008949B3"/>
    <w:rsid w:val="00D90A34"/>
    <w:rsid w:val="00E37DC2"/>
    <w:rsid w:val="00F2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5BCE"/>
  <w15:chartTrackingRefBased/>
  <w15:docId w15:val="{D609BC59-C2E3-4A85-A087-9312F25D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7DC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7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zs.hr/hrv/about_us/Legals/Zahtjev%20za%20ponovnu%20uporabu%20informacija.pdf" TargetMode="External"/><Relationship Id="rId5" Type="http://schemas.openxmlformats.org/officeDocument/2006/relationships/hyperlink" Target="https://dgu.gov.hr/UserDocsImages//dokumenti/Pristup%20informacijama/Sluzbenica%20za%20informiranje//OCR%20Zahtjev%20za%20pristup%20informacijama.pdf" TargetMode="External"/><Relationship Id="rId4" Type="http://schemas.openxmlformats.org/officeDocument/2006/relationships/hyperlink" Target="mailto:knjiznica-citaonica-dvor@sk.ht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Knjiznica-Dvor</dc:creator>
  <cp:keywords/>
  <dc:description/>
  <cp:lastModifiedBy>Knjiznica-Dvor</cp:lastModifiedBy>
  <cp:revision>1</cp:revision>
  <dcterms:created xsi:type="dcterms:W3CDTF">2021-02-01T07:52:00Z</dcterms:created>
  <dcterms:modified xsi:type="dcterms:W3CDTF">2021-02-01T08:26:00Z</dcterms:modified>
</cp:coreProperties>
</file>